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F949" w14:textId="77777777" w:rsidR="00245E93" w:rsidRPr="00784411" w:rsidRDefault="00245E93" w:rsidP="00097E47">
      <w:pPr>
        <w:spacing w:before="120" w:after="120"/>
        <w:jc w:val="both"/>
        <w:rPr>
          <w:rFonts w:cs="Tahoma"/>
          <w:color w:val="000000"/>
        </w:rPr>
      </w:pPr>
    </w:p>
    <w:p w14:paraId="0BA52DFB"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5AE19C19"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1C2E417A"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3592A95B"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5677DF33"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4FBA8AE2" w14:textId="77777777" w:rsidR="00245E93" w:rsidRPr="00784411" w:rsidRDefault="00245E93" w:rsidP="00097E47">
      <w:pPr>
        <w:autoSpaceDE w:val="0"/>
        <w:autoSpaceDN w:val="0"/>
        <w:adjustRightInd w:val="0"/>
        <w:spacing w:before="120" w:after="120" w:line="240" w:lineRule="auto"/>
        <w:jc w:val="center"/>
        <w:rPr>
          <w:rFonts w:cs="Tahoma"/>
          <w:b/>
          <w:color w:val="000000"/>
          <w:sz w:val="28"/>
          <w:szCs w:val="28"/>
        </w:rPr>
      </w:pPr>
      <w:r w:rsidRPr="00784411">
        <w:rPr>
          <w:rFonts w:cs="Tahoma"/>
          <w:b/>
          <w:color w:val="000000"/>
          <w:sz w:val="28"/>
          <w:szCs w:val="28"/>
        </w:rPr>
        <w:t>ΔΙΑΚΗΡΥΞΗ ΑΝΟΙΧΤΟΥ ΜΕΙΟΔΟΤΙΚΟΥ ΔΙΑΓΩΝΙΣΜΟΥ</w:t>
      </w:r>
    </w:p>
    <w:p w14:paraId="30D70DCB" w14:textId="77777777" w:rsidR="00245E93" w:rsidRPr="00784411" w:rsidRDefault="00245E93" w:rsidP="00097E47">
      <w:pPr>
        <w:autoSpaceDE w:val="0"/>
        <w:autoSpaceDN w:val="0"/>
        <w:adjustRightInd w:val="0"/>
        <w:spacing w:before="120" w:after="120" w:line="240" w:lineRule="auto"/>
        <w:jc w:val="center"/>
        <w:rPr>
          <w:rFonts w:cs="Tahoma"/>
          <w:b/>
          <w:color w:val="000000"/>
          <w:sz w:val="28"/>
          <w:szCs w:val="28"/>
        </w:rPr>
      </w:pPr>
    </w:p>
    <w:p w14:paraId="4538FC30" w14:textId="77777777" w:rsidR="00245E93" w:rsidRPr="00784411" w:rsidRDefault="00245E93" w:rsidP="00097E47">
      <w:pPr>
        <w:autoSpaceDE w:val="0"/>
        <w:autoSpaceDN w:val="0"/>
        <w:adjustRightInd w:val="0"/>
        <w:spacing w:before="120" w:after="120" w:line="240" w:lineRule="auto"/>
        <w:jc w:val="center"/>
        <w:rPr>
          <w:rFonts w:cs="Tahoma"/>
          <w:b/>
          <w:color w:val="000000"/>
          <w:sz w:val="28"/>
          <w:szCs w:val="28"/>
        </w:rPr>
      </w:pPr>
    </w:p>
    <w:p w14:paraId="1A1EEB93" w14:textId="61A9CC4E" w:rsidR="00097E0D" w:rsidRDefault="00097E0D" w:rsidP="00097E0D">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rPr>
        <w:t xml:space="preserve"> ΕΠΙΛΟΓΗ</w:t>
      </w:r>
      <w:r w:rsidR="004D709B">
        <w:rPr>
          <w:rFonts w:cs="Tahoma"/>
          <w:b/>
          <w:color w:val="000000"/>
          <w:sz w:val="28"/>
          <w:szCs w:val="28"/>
        </w:rPr>
        <w:t>Σ</w:t>
      </w:r>
      <w:r>
        <w:rPr>
          <w:rFonts w:cs="Tahoma"/>
          <w:b/>
          <w:color w:val="000000"/>
          <w:sz w:val="28"/>
          <w:szCs w:val="28"/>
        </w:rPr>
        <w:t xml:space="preserve"> ΑΝΑΔΟΧΟΥ </w:t>
      </w:r>
      <w:r w:rsidR="00124E0A">
        <w:rPr>
          <w:rFonts w:cs="Tahoma"/>
          <w:b/>
          <w:color w:val="000000"/>
          <w:sz w:val="28"/>
          <w:szCs w:val="28"/>
        </w:rPr>
        <w:t xml:space="preserve"> για </w:t>
      </w:r>
      <w:r w:rsidR="00AD12DD">
        <w:rPr>
          <w:rFonts w:cs="Tahoma"/>
          <w:b/>
          <w:color w:val="000000"/>
          <w:sz w:val="28"/>
          <w:szCs w:val="28"/>
        </w:rPr>
        <w:t xml:space="preserve"> την </w:t>
      </w:r>
      <w:r w:rsidR="00124E0A">
        <w:rPr>
          <w:rFonts w:cs="Tahoma"/>
          <w:b/>
          <w:color w:val="000000"/>
          <w:sz w:val="28"/>
          <w:szCs w:val="28"/>
        </w:rPr>
        <w:t xml:space="preserve">ανάθεση </w:t>
      </w:r>
      <w:r>
        <w:rPr>
          <w:rFonts w:cs="Tahoma"/>
          <w:b/>
          <w:color w:val="000000"/>
          <w:sz w:val="28"/>
          <w:szCs w:val="28"/>
        </w:rPr>
        <w:t xml:space="preserve"> εργασ</w:t>
      </w:r>
      <w:r w:rsidR="00124E0A">
        <w:rPr>
          <w:rFonts w:cs="Tahoma"/>
          <w:b/>
          <w:color w:val="000000"/>
          <w:sz w:val="28"/>
          <w:szCs w:val="28"/>
        </w:rPr>
        <w:t xml:space="preserve">ιών </w:t>
      </w:r>
      <w:r>
        <w:rPr>
          <w:rFonts w:cs="Tahoma"/>
          <w:b/>
          <w:color w:val="000000"/>
          <w:sz w:val="28"/>
          <w:szCs w:val="28"/>
        </w:rPr>
        <w:t xml:space="preserve"> βελτίωσης </w:t>
      </w:r>
      <w:r w:rsidR="00C21AA8">
        <w:rPr>
          <w:rFonts w:cs="Tahoma"/>
          <w:b/>
          <w:color w:val="000000"/>
          <w:sz w:val="28"/>
          <w:szCs w:val="28"/>
        </w:rPr>
        <w:t xml:space="preserve"> του </w:t>
      </w:r>
      <w:r w:rsidRPr="00097E0D">
        <w:rPr>
          <w:rFonts w:cs="Tahoma"/>
          <w:b/>
          <w:color w:val="000000"/>
          <w:sz w:val="28"/>
          <w:szCs w:val="28"/>
        </w:rPr>
        <w:t>ΧΩΡΟΥ ΑΘΛΗΣΗΣ ΣΤΟ ΚΥΤ ΦΥΛΑΚΙΟΥ</w:t>
      </w:r>
      <w:r>
        <w:rPr>
          <w:rFonts w:cs="Tahoma"/>
          <w:b/>
          <w:color w:val="000000"/>
          <w:sz w:val="28"/>
          <w:szCs w:val="28"/>
        </w:rPr>
        <w:t xml:space="preserve">  </w:t>
      </w:r>
      <w:r w:rsidRPr="00097E0D">
        <w:rPr>
          <w:rFonts w:cs="Tahoma"/>
          <w:b/>
          <w:color w:val="000000"/>
          <w:sz w:val="28"/>
          <w:szCs w:val="28"/>
        </w:rPr>
        <w:t>ΟΡΕΣΤΙΑΔΑΣ ΕΒΡΟΥ</w:t>
      </w:r>
      <w:r w:rsidR="0046438F">
        <w:rPr>
          <w:rFonts w:cs="Tahoma"/>
          <w:b/>
          <w:color w:val="000000"/>
          <w:sz w:val="28"/>
          <w:szCs w:val="28"/>
        </w:rPr>
        <w:t xml:space="preserve">  </w:t>
      </w:r>
    </w:p>
    <w:p w14:paraId="362F964E" w14:textId="35D8A3F8" w:rsidR="00245E93" w:rsidRPr="003C1601" w:rsidRDefault="00097E0D" w:rsidP="00097E0D">
      <w:pPr>
        <w:autoSpaceDE w:val="0"/>
        <w:autoSpaceDN w:val="0"/>
        <w:adjustRightInd w:val="0"/>
        <w:spacing w:before="120" w:after="120" w:line="240" w:lineRule="auto"/>
        <w:jc w:val="center"/>
        <w:rPr>
          <w:rFonts w:cs="Tahoma"/>
          <w:b/>
          <w:strike/>
          <w:color w:val="000000"/>
          <w:sz w:val="28"/>
          <w:szCs w:val="28"/>
        </w:rPr>
      </w:pPr>
      <w:r>
        <w:rPr>
          <w:rFonts w:cs="Tahoma"/>
          <w:b/>
          <w:color w:val="000000"/>
          <w:sz w:val="28"/>
          <w:szCs w:val="28"/>
        </w:rPr>
        <w:t>(</w:t>
      </w:r>
      <w:r w:rsidR="00124E0A">
        <w:rPr>
          <w:rFonts w:cs="Tahoma"/>
          <w:b/>
          <w:color w:val="000000"/>
          <w:sz w:val="28"/>
          <w:szCs w:val="28"/>
        </w:rPr>
        <w:t xml:space="preserve">με την </w:t>
      </w:r>
      <w:r w:rsidR="00C21AA8" w:rsidRPr="00C21AA8">
        <w:rPr>
          <w:rFonts w:cs="Tahoma"/>
          <w:b/>
          <w:color w:val="000000"/>
          <w:sz w:val="28"/>
          <w:szCs w:val="28"/>
        </w:rPr>
        <w:t xml:space="preserve"> Ανθεκτική υποδομή – Εξομάλυνση/προστασία πρανών</w:t>
      </w:r>
      <w:r w:rsidR="00C21AA8" w:rsidRPr="00C21AA8">
        <w:t xml:space="preserve"> </w:t>
      </w:r>
      <w:r w:rsidR="00587D49">
        <w:rPr>
          <w:rFonts w:cs="Tahoma"/>
          <w:b/>
          <w:color w:val="000000"/>
          <w:sz w:val="28"/>
          <w:szCs w:val="28"/>
        </w:rPr>
        <w:t>,</w:t>
      </w:r>
      <w:r w:rsidR="00C21AA8" w:rsidRPr="00C21AA8">
        <w:rPr>
          <w:rFonts w:cs="Tahoma"/>
          <w:b/>
          <w:color w:val="000000"/>
          <w:sz w:val="28"/>
          <w:szCs w:val="28"/>
        </w:rPr>
        <w:t xml:space="preserve"> Τοποθέτηση ειδικού αθλητικού τάπητα</w:t>
      </w:r>
      <w:r w:rsidR="00C21AA8">
        <w:rPr>
          <w:rFonts w:cs="Tahoma"/>
          <w:b/>
          <w:color w:val="000000"/>
          <w:sz w:val="28"/>
          <w:szCs w:val="28"/>
        </w:rPr>
        <w:t xml:space="preserve"> </w:t>
      </w:r>
      <w:r w:rsidR="00C21AA8" w:rsidRPr="00C21AA8">
        <w:t xml:space="preserve"> </w:t>
      </w:r>
      <w:r w:rsidR="00587D49">
        <w:rPr>
          <w:rFonts w:cs="Tahoma"/>
          <w:b/>
          <w:color w:val="000000"/>
          <w:sz w:val="28"/>
          <w:szCs w:val="28"/>
        </w:rPr>
        <w:t xml:space="preserve">και </w:t>
      </w:r>
      <w:r w:rsidR="00C21AA8" w:rsidRPr="00C21AA8">
        <w:rPr>
          <w:rFonts w:cs="Tahoma"/>
          <w:b/>
          <w:color w:val="000000"/>
          <w:sz w:val="28"/>
          <w:szCs w:val="28"/>
        </w:rPr>
        <w:t xml:space="preserve"> Τοποθέτηση περιμετρικού διχτιού</w:t>
      </w:r>
      <w:r w:rsidR="001606D6">
        <w:rPr>
          <w:rFonts w:cs="Tahoma"/>
          <w:b/>
          <w:color w:val="000000"/>
          <w:sz w:val="28"/>
          <w:szCs w:val="28"/>
        </w:rPr>
        <w:t>)</w:t>
      </w:r>
    </w:p>
    <w:p w14:paraId="5AA5F225" w14:textId="6F58480E" w:rsidR="00245E93" w:rsidRPr="00B96355" w:rsidRDefault="00245E93" w:rsidP="0046438F">
      <w:pPr>
        <w:autoSpaceDE w:val="0"/>
        <w:autoSpaceDN w:val="0"/>
        <w:adjustRightInd w:val="0"/>
        <w:spacing w:after="0" w:line="240" w:lineRule="auto"/>
        <w:rPr>
          <w:rFonts w:cs="Tahoma"/>
          <w:b/>
          <w:strike/>
          <w:color w:val="000000"/>
          <w:sz w:val="28"/>
          <w:szCs w:val="28"/>
          <w:lang w:eastAsia="ko-KR"/>
        </w:rPr>
      </w:pPr>
      <w:r w:rsidRPr="00B96355">
        <w:rPr>
          <w:rFonts w:cs="Tahoma"/>
          <w:b/>
          <w:strike/>
          <w:color w:val="000000"/>
          <w:sz w:val="28"/>
          <w:szCs w:val="28"/>
          <w:lang w:eastAsia="ko-KR"/>
        </w:rPr>
        <w:t xml:space="preserve"> </w:t>
      </w:r>
    </w:p>
    <w:p w14:paraId="2B475E0B" w14:textId="77777777" w:rsidR="00245E93" w:rsidRPr="00B96355" w:rsidRDefault="00245E93" w:rsidP="00934876">
      <w:pPr>
        <w:autoSpaceDE w:val="0"/>
        <w:autoSpaceDN w:val="0"/>
        <w:adjustRightInd w:val="0"/>
        <w:spacing w:after="0" w:line="240" w:lineRule="auto"/>
        <w:jc w:val="center"/>
        <w:rPr>
          <w:rFonts w:cs="Calibri"/>
          <w:b/>
          <w:color w:val="000000"/>
          <w:sz w:val="24"/>
        </w:rPr>
      </w:pPr>
    </w:p>
    <w:p w14:paraId="6BEF9559" w14:textId="77777777" w:rsidR="00245E93" w:rsidRPr="00B96355" w:rsidRDefault="00245E93" w:rsidP="00934876">
      <w:pPr>
        <w:autoSpaceDE w:val="0"/>
        <w:autoSpaceDN w:val="0"/>
        <w:adjustRightInd w:val="0"/>
        <w:spacing w:after="0" w:line="240" w:lineRule="auto"/>
        <w:jc w:val="center"/>
        <w:rPr>
          <w:rFonts w:cs="Calibri"/>
          <w:b/>
          <w:color w:val="000000"/>
          <w:sz w:val="24"/>
        </w:rPr>
      </w:pPr>
    </w:p>
    <w:p w14:paraId="614170DD" w14:textId="06BC6A72" w:rsidR="00245E93" w:rsidRPr="00AF366A" w:rsidRDefault="00245E93" w:rsidP="00934876">
      <w:pPr>
        <w:autoSpaceDE w:val="0"/>
        <w:autoSpaceDN w:val="0"/>
        <w:adjustRightInd w:val="0"/>
        <w:spacing w:after="0" w:line="240" w:lineRule="auto"/>
        <w:jc w:val="center"/>
        <w:rPr>
          <w:rFonts w:cs="Calibri"/>
          <w:b/>
          <w:color w:val="000000"/>
          <w:sz w:val="24"/>
          <w:lang w:val="en-US"/>
        </w:rPr>
      </w:pPr>
      <w:r w:rsidRPr="00AF366A">
        <w:rPr>
          <w:rFonts w:cs="Calibri"/>
          <w:b/>
          <w:color w:val="000000"/>
          <w:sz w:val="24"/>
        </w:rPr>
        <w:t>στο</w:t>
      </w:r>
      <w:r w:rsidRPr="00AF366A">
        <w:rPr>
          <w:rFonts w:cs="Calibri"/>
          <w:b/>
          <w:color w:val="000000"/>
          <w:sz w:val="24"/>
          <w:lang w:val="en-US"/>
        </w:rPr>
        <w:t xml:space="preserve"> </w:t>
      </w:r>
      <w:r w:rsidRPr="00AF366A">
        <w:rPr>
          <w:rFonts w:cs="Calibri"/>
          <w:b/>
          <w:color w:val="000000"/>
          <w:sz w:val="24"/>
        </w:rPr>
        <w:t>πλαίσιο</w:t>
      </w:r>
      <w:r w:rsidRPr="00AF366A">
        <w:rPr>
          <w:rFonts w:cs="Calibri"/>
          <w:b/>
          <w:color w:val="000000"/>
          <w:sz w:val="24"/>
          <w:lang w:val="en-US"/>
        </w:rPr>
        <w:t xml:space="preserve"> </w:t>
      </w:r>
      <w:r w:rsidRPr="00AF366A">
        <w:rPr>
          <w:rFonts w:cs="Calibri"/>
          <w:b/>
          <w:color w:val="000000"/>
          <w:sz w:val="24"/>
        </w:rPr>
        <w:t>υλοποίησης</w:t>
      </w:r>
      <w:r w:rsidRPr="00AF366A">
        <w:rPr>
          <w:rFonts w:cs="Calibri"/>
          <w:b/>
          <w:color w:val="000000"/>
          <w:sz w:val="24"/>
          <w:lang w:val="en-US"/>
        </w:rPr>
        <w:t xml:space="preserve"> </w:t>
      </w:r>
      <w:r w:rsidRPr="00AF366A">
        <w:rPr>
          <w:rFonts w:cs="Calibri"/>
          <w:b/>
          <w:color w:val="000000"/>
          <w:sz w:val="24"/>
        </w:rPr>
        <w:t>του</w:t>
      </w:r>
      <w:r w:rsidRPr="00AF366A">
        <w:rPr>
          <w:rFonts w:cs="Calibri"/>
          <w:b/>
          <w:color w:val="000000"/>
          <w:sz w:val="24"/>
          <w:lang w:val="en-US"/>
        </w:rPr>
        <w:t xml:space="preserve"> </w:t>
      </w:r>
      <w:r w:rsidRPr="00AF366A">
        <w:rPr>
          <w:rFonts w:cs="Calibri"/>
          <w:b/>
          <w:color w:val="000000"/>
          <w:sz w:val="24"/>
        </w:rPr>
        <w:t>Προγράμματος</w:t>
      </w:r>
      <w:r w:rsidRPr="00AF366A">
        <w:rPr>
          <w:rFonts w:cs="Calibri"/>
          <w:b/>
          <w:color w:val="000000"/>
          <w:sz w:val="24"/>
          <w:lang w:val="en-US"/>
        </w:rPr>
        <w:t xml:space="preserve"> </w:t>
      </w:r>
      <w:r w:rsidRPr="00AF366A">
        <w:rPr>
          <w:rFonts w:cs="Calibri"/>
          <w:b/>
          <w:sz w:val="24"/>
          <w:shd w:val="clear" w:color="auto" w:fill="FFFFFF"/>
          <w:lang w:val="en-US"/>
        </w:rPr>
        <w:t>«</w:t>
      </w:r>
      <w:r w:rsidR="00403029" w:rsidRPr="00AF366A">
        <w:rPr>
          <w:rFonts w:cs="Calibri"/>
          <w:b/>
          <w:sz w:val="24"/>
          <w:shd w:val="clear" w:color="auto" w:fill="FFFFFF"/>
          <w:lang w:val="en-US"/>
        </w:rPr>
        <w:t>Provision of Recrea</w:t>
      </w:r>
      <w:r w:rsidR="0059756D" w:rsidRPr="00AF366A">
        <w:rPr>
          <w:rFonts w:cs="Calibri"/>
          <w:b/>
          <w:sz w:val="24"/>
          <w:shd w:val="clear" w:color="auto" w:fill="FFFFFF"/>
          <w:lang w:val="en-US"/>
        </w:rPr>
        <w:t xml:space="preserve">tion  Activities for Refugee and Migrant Children in </w:t>
      </w:r>
      <w:proofErr w:type="spellStart"/>
      <w:r w:rsidR="0059756D" w:rsidRPr="00AF366A">
        <w:rPr>
          <w:rFonts w:cs="Calibri"/>
          <w:b/>
          <w:sz w:val="24"/>
          <w:shd w:val="clear" w:color="auto" w:fill="FFFFFF"/>
          <w:lang w:val="en-US"/>
        </w:rPr>
        <w:t>Fylakio</w:t>
      </w:r>
      <w:proofErr w:type="spellEnd"/>
      <w:r w:rsidR="00C21AA8" w:rsidRPr="00AF366A">
        <w:rPr>
          <w:rFonts w:cs="Calibri"/>
          <w:b/>
          <w:sz w:val="24"/>
          <w:shd w:val="clear" w:color="auto" w:fill="FFFFFF"/>
          <w:lang w:val="en-US"/>
        </w:rPr>
        <w:t xml:space="preserve"> </w:t>
      </w:r>
      <w:r w:rsidRPr="00AF366A">
        <w:rPr>
          <w:rFonts w:cs="Calibri"/>
          <w:b/>
          <w:sz w:val="24"/>
          <w:shd w:val="clear" w:color="auto" w:fill="FFFFFF"/>
          <w:lang w:val="en-US"/>
        </w:rPr>
        <w:t>», </w:t>
      </w:r>
    </w:p>
    <w:p w14:paraId="2693C01A" w14:textId="55A8FB0B" w:rsidR="00245E93" w:rsidRPr="00934876" w:rsidRDefault="004D709B" w:rsidP="00097E47">
      <w:pPr>
        <w:autoSpaceDE w:val="0"/>
        <w:autoSpaceDN w:val="0"/>
        <w:adjustRightInd w:val="0"/>
        <w:spacing w:before="120" w:after="120" w:line="240" w:lineRule="auto"/>
        <w:jc w:val="center"/>
        <w:rPr>
          <w:rFonts w:cs="Calibri"/>
          <w:b/>
          <w:color w:val="000000"/>
          <w:sz w:val="24"/>
        </w:rPr>
      </w:pPr>
      <w:r w:rsidRPr="00AF366A">
        <w:rPr>
          <w:rFonts w:cs="Calibri"/>
          <w:b/>
          <w:color w:val="000000"/>
          <w:sz w:val="24"/>
        </w:rPr>
        <w:t>μ</w:t>
      </w:r>
      <w:r w:rsidR="00245E93" w:rsidRPr="00AF366A">
        <w:rPr>
          <w:rFonts w:cs="Calibri"/>
          <w:b/>
          <w:color w:val="000000"/>
          <w:sz w:val="24"/>
        </w:rPr>
        <w:t xml:space="preserve">ε τη χρηματοδότηση της Ευρωπαϊκής Επιτροπής μέσω της </w:t>
      </w:r>
      <w:r w:rsidR="00245E93" w:rsidRPr="00AF366A">
        <w:rPr>
          <w:rFonts w:cs="Calibri"/>
          <w:b/>
          <w:color w:val="000000"/>
          <w:sz w:val="24"/>
          <w:lang w:val="en-US"/>
        </w:rPr>
        <w:t>UNICEF</w:t>
      </w:r>
      <w:r w:rsidR="00245E93" w:rsidRPr="00AF366A">
        <w:rPr>
          <w:rFonts w:cs="Calibri"/>
          <w:b/>
          <w:color w:val="000000"/>
          <w:sz w:val="24"/>
        </w:rPr>
        <w:t>.</w:t>
      </w:r>
    </w:p>
    <w:p w14:paraId="0D3D7BEA" w14:textId="77777777" w:rsidR="00245E93" w:rsidRPr="00934876" w:rsidRDefault="00245E93" w:rsidP="00097E47">
      <w:pPr>
        <w:autoSpaceDE w:val="0"/>
        <w:autoSpaceDN w:val="0"/>
        <w:adjustRightInd w:val="0"/>
        <w:spacing w:before="120" w:after="120" w:line="240" w:lineRule="auto"/>
        <w:jc w:val="both"/>
        <w:rPr>
          <w:rFonts w:cs="Calibri"/>
          <w:color w:val="000000"/>
          <w:sz w:val="24"/>
        </w:rPr>
      </w:pPr>
    </w:p>
    <w:p w14:paraId="0AC78B04" w14:textId="77777777" w:rsidR="00245E93" w:rsidRPr="00934876" w:rsidRDefault="00245E93" w:rsidP="00097E47">
      <w:pPr>
        <w:autoSpaceDE w:val="0"/>
        <w:autoSpaceDN w:val="0"/>
        <w:adjustRightInd w:val="0"/>
        <w:spacing w:before="120" w:after="120" w:line="240" w:lineRule="auto"/>
        <w:jc w:val="both"/>
        <w:rPr>
          <w:rFonts w:cs="Calibri"/>
          <w:color w:val="000000"/>
          <w:sz w:val="24"/>
          <w:highlight w:val="yellow"/>
        </w:rPr>
      </w:pPr>
    </w:p>
    <w:p w14:paraId="242CC51D" w14:textId="77777777" w:rsidR="00245E93" w:rsidRPr="00784411" w:rsidRDefault="00245E93" w:rsidP="00097E47">
      <w:pPr>
        <w:autoSpaceDE w:val="0"/>
        <w:autoSpaceDN w:val="0"/>
        <w:adjustRightInd w:val="0"/>
        <w:spacing w:before="120" w:after="120" w:line="240" w:lineRule="auto"/>
        <w:jc w:val="both"/>
        <w:rPr>
          <w:rFonts w:cs="Tahoma"/>
          <w:color w:val="000000"/>
          <w:highlight w:val="yellow"/>
        </w:rPr>
        <w:sectPr w:rsidR="00245E93" w:rsidRPr="00784411" w:rsidSect="002526EA">
          <w:headerReference w:type="default" r:id="rId8"/>
          <w:footerReference w:type="default" r:id="rId9"/>
          <w:headerReference w:type="first" r:id="rId10"/>
          <w:pgSz w:w="11906" w:h="16838"/>
          <w:pgMar w:top="1667" w:right="1800" w:bottom="1440" w:left="1800" w:header="708" w:footer="708" w:gutter="0"/>
          <w:cols w:space="708"/>
          <w:titlePg/>
          <w:docGrid w:linePitch="360"/>
        </w:sectPr>
      </w:pPr>
    </w:p>
    <w:p w14:paraId="6492A6E6" w14:textId="77777777" w:rsidR="00245E93" w:rsidRPr="00784411" w:rsidRDefault="00245E93" w:rsidP="00097E47">
      <w:pPr>
        <w:autoSpaceDE w:val="0"/>
        <w:autoSpaceDN w:val="0"/>
        <w:adjustRightInd w:val="0"/>
        <w:spacing w:before="120" w:after="120" w:line="240" w:lineRule="auto"/>
        <w:jc w:val="both"/>
        <w:rPr>
          <w:rFonts w:cs="Tahoma"/>
          <w:color w:val="000000"/>
          <w:highlight w:val="yellow"/>
        </w:rPr>
      </w:pPr>
    </w:p>
    <w:p w14:paraId="6919BCB0" w14:textId="77777777" w:rsidR="00245E93" w:rsidRPr="00784411" w:rsidRDefault="00245E93" w:rsidP="00097E47">
      <w:pPr>
        <w:autoSpaceDE w:val="0"/>
        <w:autoSpaceDN w:val="0"/>
        <w:adjustRightInd w:val="0"/>
        <w:spacing w:before="120" w:after="120" w:line="240" w:lineRule="auto"/>
        <w:jc w:val="both"/>
        <w:rPr>
          <w:rFonts w:cs="Tahoma"/>
          <w:color w:val="000000"/>
          <w:highlight w:val="yellow"/>
        </w:rPr>
      </w:pPr>
    </w:p>
    <w:p w14:paraId="1B68A4CD" w14:textId="6D2BB4E8" w:rsidR="00245E93" w:rsidRPr="0046438F" w:rsidRDefault="00245E93" w:rsidP="000B0B6F">
      <w:pPr>
        <w:spacing w:after="0"/>
        <w:jc w:val="both"/>
        <w:rPr>
          <w:rFonts w:cs="Tahoma"/>
          <w:b/>
          <w:color w:val="000000"/>
        </w:rPr>
      </w:pPr>
      <w:proofErr w:type="spellStart"/>
      <w:r w:rsidRPr="00784411">
        <w:rPr>
          <w:rFonts w:cs="Tahoma"/>
          <w:b/>
          <w:color w:val="000000"/>
        </w:rPr>
        <w:t>Ταχ</w:t>
      </w:r>
      <w:proofErr w:type="spellEnd"/>
      <w:r w:rsidRPr="00784411">
        <w:rPr>
          <w:rFonts w:cs="Tahoma"/>
          <w:b/>
          <w:color w:val="000000"/>
        </w:rPr>
        <w:t>. Δ/</w:t>
      </w:r>
      <w:proofErr w:type="spellStart"/>
      <w:r w:rsidRPr="00784411">
        <w:rPr>
          <w:rFonts w:cs="Tahoma"/>
          <w:b/>
          <w:color w:val="000000"/>
        </w:rPr>
        <w:t>νση</w:t>
      </w:r>
      <w:proofErr w:type="spellEnd"/>
      <w:r w:rsidRPr="00784411">
        <w:rPr>
          <w:rFonts w:cs="Tahoma"/>
          <w:b/>
          <w:color w:val="000000"/>
        </w:rPr>
        <w:t xml:space="preserve">: </w:t>
      </w:r>
      <w:r w:rsidR="0046438F" w:rsidRPr="0046438F">
        <w:rPr>
          <w:rFonts w:cs="Tahoma"/>
          <w:b/>
          <w:color w:val="000000"/>
        </w:rPr>
        <w:t xml:space="preserve"> </w:t>
      </w:r>
      <w:r w:rsidR="0046438F">
        <w:rPr>
          <w:rFonts w:cs="Tahoma"/>
          <w:b/>
          <w:color w:val="000000"/>
        </w:rPr>
        <w:t xml:space="preserve">Ιουστινιανού 11 </w:t>
      </w:r>
    </w:p>
    <w:p w14:paraId="1886FF6D" w14:textId="72FBD4A6" w:rsidR="00245E93" w:rsidRPr="00784411" w:rsidRDefault="0046438F" w:rsidP="000B0B6F">
      <w:pPr>
        <w:spacing w:after="0"/>
        <w:jc w:val="both"/>
        <w:rPr>
          <w:rFonts w:cs="Tahoma"/>
          <w:b/>
          <w:color w:val="000000"/>
        </w:rPr>
      </w:pPr>
      <w:proofErr w:type="spellStart"/>
      <w:r>
        <w:rPr>
          <w:rFonts w:cs="Tahoma"/>
          <w:b/>
          <w:color w:val="000000"/>
        </w:rPr>
        <w:t>Ταχ</w:t>
      </w:r>
      <w:proofErr w:type="spellEnd"/>
      <w:r>
        <w:rPr>
          <w:rFonts w:cs="Tahoma"/>
          <w:b/>
          <w:color w:val="000000"/>
        </w:rPr>
        <w:t>. Κώδικας:</w:t>
      </w:r>
      <w:r w:rsidR="004D709B">
        <w:rPr>
          <w:rFonts w:cs="Tahoma"/>
          <w:b/>
          <w:color w:val="000000"/>
        </w:rPr>
        <w:t xml:space="preserve"> 54631</w:t>
      </w:r>
    </w:p>
    <w:p w14:paraId="0E01BFDC" w14:textId="1803C052" w:rsidR="00245E93" w:rsidRPr="00784411" w:rsidRDefault="0046438F" w:rsidP="000B0B6F">
      <w:pPr>
        <w:spacing w:after="0"/>
        <w:jc w:val="both"/>
        <w:rPr>
          <w:rFonts w:cs="Tahoma"/>
          <w:b/>
          <w:color w:val="000000"/>
        </w:rPr>
      </w:pPr>
      <w:r>
        <w:rPr>
          <w:rFonts w:cs="Tahoma"/>
          <w:b/>
          <w:color w:val="000000"/>
        </w:rPr>
        <w:t>Πληροφορίες: Αναστασία Παπαδοπούλου</w:t>
      </w:r>
    </w:p>
    <w:p w14:paraId="742A046E" w14:textId="0A7B9395" w:rsidR="00245E93" w:rsidRPr="003C1601" w:rsidRDefault="00245E93" w:rsidP="000B0B6F">
      <w:pPr>
        <w:spacing w:after="0"/>
        <w:jc w:val="both"/>
        <w:rPr>
          <w:rFonts w:cs="Tahoma"/>
          <w:b/>
          <w:color w:val="000000"/>
        </w:rPr>
      </w:pPr>
      <w:r w:rsidRPr="003D3590">
        <w:rPr>
          <w:rFonts w:cs="Tahoma"/>
          <w:b/>
          <w:color w:val="000000"/>
        </w:rPr>
        <w:t>Τηλέφωνο</w:t>
      </w:r>
      <w:r w:rsidRPr="003C1601">
        <w:rPr>
          <w:rFonts w:cs="Tahoma"/>
          <w:b/>
          <w:color w:val="000000"/>
        </w:rPr>
        <w:t xml:space="preserve">: 2310 </w:t>
      </w:r>
      <w:r w:rsidR="0046438F" w:rsidRPr="003C1601">
        <w:rPr>
          <w:rFonts w:cs="Tahoma"/>
          <w:b/>
          <w:color w:val="000000"/>
        </w:rPr>
        <w:t>271726</w:t>
      </w:r>
    </w:p>
    <w:p w14:paraId="0AF8E1EE" w14:textId="77777777" w:rsidR="00245E93" w:rsidRPr="003C1601" w:rsidRDefault="00245E93" w:rsidP="000B0B6F">
      <w:pPr>
        <w:spacing w:after="0"/>
        <w:jc w:val="both"/>
        <w:rPr>
          <w:rFonts w:cs="Tahoma"/>
          <w:b/>
          <w:color w:val="000000"/>
        </w:rPr>
      </w:pPr>
      <w:r w:rsidRPr="003D3590">
        <w:rPr>
          <w:rFonts w:cs="Tahoma"/>
          <w:b/>
          <w:color w:val="000000"/>
          <w:lang w:val="en-US"/>
        </w:rPr>
        <w:t>FAX</w:t>
      </w:r>
      <w:r w:rsidRPr="003C1601">
        <w:rPr>
          <w:rFonts w:cs="Tahoma"/>
          <w:b/>
          <w:color w:val="000000"/>
        </w:rPr>
        <w:t xml:space="preserve">: 2310 </w:t>
      </w:r>
      <w:r w:rsidR="00D864BB" w:rsidRPr="003C1601">
        <w:rPr>
          <w:rFonts w:cs="Tahoma"/>
          <w:b/>
          <w:color w:val="000000"/>
        </w:rPr>
        <w:t>526150</w:t>
      </w:r>
    </w:p>
    <w:p w14:paraId="09002595" w14:textId="4EBCB33D" w:rsidR="00245E93" w:rsidRPr="00E0410A" w:rsidRDefault="00245E93" w:rsidP="000B0B6F">
      <w:pPr>
        <w:spacing w:after="0"/>
        <w:jc w:val="both"/>
        <w:rPr>
          <w:rFonts w:cs="Tahoma"/>
          <w:b/>
          <w:color w:val="000000"/>
          <w:lang w:val="en-US"/>
        </w:rPr>
      </w:pPr>
      <w:r w:rsidRPr="003D3590">
        <w:rPr>
          <w:rFonts w:cs="Tahoma"/>
          <w:b/>
          <w:color w:val="000000"/>
          <w:lang w:val="en-US"/>
        </w:rPr>
        <w:t xml:space="preserve">Email: </w:t>
      </w:r>
      <w:r w:rsidR="0046438F">
        <w:rPr>
          <w:rFonts w:cs="Tahoma"/>
          <w:b/>
          <w:color w:val="000000"/>
          <w:lang w:val="en-US"/>
        </w:rPr>
        <w:t>arsisquotations@gmail.com</w:t>
      </w:r>
    </w:p>
    <w:p w14:paraId="65AE687E" w14:textId="77777777" w:rsidR="00245E93" w:rsidRPr="00E0410A" w:rsidRDefault="00245E93" w:rsidP="000B0B6F">
      <w:pPr>
        <w:spacing w:after="0"/>
        <w:jc w:val="both"/>
        <w:rPr>
          <w:rFonts w:cs="Tahoma"/>
          <w:b/>
          <w:color w:val="000000"/>
          <w:lang w:val="en-US"/>
        </w:rPr>
      </w:pPr>
      <w:r w:rsidRPr="00784411">
        <w:rPr>
          <w:rFonts w:cs="Tahoma"/>
          <w:b/>
          <w:color w:val="000000"/>
          <w:lang w:val="en-US"/>
        </w:rPr>
        <w:t>URL</w:t>
      </w:r>
      <w:r w:rsidRPr="00E0410A">
        <w:rPr>
          <w:rFonts w:cs="Tahoma"/>
          <w:b/>
          <w:color w:val="000000"/>
          <w:lang w:val="en-US"/>
        </w:rPr>
        <w:t xml:space="preserve">: </w:t>
      </w:r>
      <w:r w:rsidRPr="00784411">
        <w:rPr>
          <w:rFonts w:cs="Tahoma"/>
          <w:b/>
          <w:color w:val="000000"/>
          <w:lang w:val="en-US"/>
        </w:rPr>
        <w:t>www</w:t>
      </w:r>
      <w:r w:rsidRPr="00E0410A">
        <w:rPr>
          <w:rFonts w:cs="Tahoma"/>
          <w:b/>
          <w:color w:val="000000"/>
          <w:lang w:val="en-US"/>
        </w:rPr>
        <w:t>.</w:t>
      </w:r>
      <w:r w:rsidRPr="00784411">
        <w:rPr>
          <w:rFonts w:cs="Tahoma"/>
          <w:b/>
          <w:color w:val="000000"/>
          <w:lang w:val="en-US"/>
        </w:rPr>
        <w:t>arsis</w:t>
      </w:r>
      <w:r w:rsidRPr="00E0410A">
        <w:rPr>
          <w:rFonts w:cs="Tahoma"/>
          <w:b/>
          <w:color w:val="000000"/>
          <w:lang w:val="en-US"/>
        </w:rPr>
        <w:t>.</w:t>
      </w:r>
      <w:r w:rsidRPr="00784411">
        <w:rPr>
          <w:rFonts w:cs="Tahoma"/>
          <w:b/>
          <w:color w:val="000000"/>
          <w:lang w:val="en-US"/>
        </w:rPr>
        <w:t>gr</w:t>
      </w:r>
    </w:p>
    <w:p w14:paraId="27375BB1" w14:textId="0D5BF4F2" w:rsidR="004D709B" w:rsidRPr="00AF366A" w:rsidRDefault="00245E93" w:rsidP="004D709B">
      <w:pPr>
        <w:autoSpaceDE w:val="0"/>
        <w:autoSpaceDN w:val="0"/>
        <w:adjustRightInd w:val="0"/>
        <w:spacing w:before="120" w:after="120" w:line="240" w:lineRule="auto"/>
        <w:jc w:val="both"/>
        <w:rPr>
          <w:rFonts w:cs="Calibri"/>
          <w:b/>
          <w:color w:val="000000"/>
        </w:rPr>
      </w:pPr>
      <w:r w:rsidRPr="00E0410A">
        <w:rPr>
          <w:rFonts w:cs="Tahoma"/>
          <w:color w:val="000000"/>
          <w:lang w:val="en-US"/>
        </w:rPr>
        <w:tab/>
      </w:r>
      <w:r w:rsidRPr="00E0410A">
        <w:rPr>
          <w:rFonts w:cs="Tahoma"/>
          <w:color w:val="000000"/>
          <w:lang w:val="en-US"/>
        </w:rPr>
        <w:tab/>
      </w:r>
      <w:r w:rsidRPr="00E0410A">
        <w:rPr>
          <w:rFonts w:cs="Tahoma"/>
          <w:color w:val="000000"/>
          <w:lang w:val="en-US"/>
        </w:rPr>
        <w:tab/>
      </w:r>
      <w:r w:rsidRPr="00E0410A">
        <w:rPr>
          <w:rFonts w:cs="Tahoma"/>
          <w:color w:val="000000"/>
          <w:lang w:val="en-US"/>
        </w:rPr>
        <w:tab/>
      </w:r>
      <w:r w:rsidRPr="00E0410A">
        <w:rPr>
          <w:rFonts w:cs="Tahoma"/>
          <w:color w:val="000000"/>
          <w:lang w:val="en-US"/>
        </w:rPr>
        <w:tab/>
      </w:r>
      <w:r w:rsidRPr="00E0410A">
        <w:rPr>
          <w:rFonts w:cs="Tahoma"/>
          <w:color w:val="000000"/>
          <w:lang w:val="en-US"/>
        </w:rPr>
        <w:tab/>
      </w:r>
      <w:r w:rsidRPr="00E0410A">
        <w:rPr>
          <w:rFonts w:cs="Tahoma"/>
          <w:color w:val="000000"/>
          <w:lang w:val="en-US"/>
        </w:rPr>
        <w:tab/>
      </w:r>
      <w:r w:rsidRPr="00E0410A">
        <w:rPr>
          <w:rFonts w:cs="Tahoma"/>
          <w:color w:val="000000"/>
          <w:lang w:val="en-US"/>
        </w:rPr>
        <w:tab/>
      </w:r>
      <w:r w:rsidR="004D709B" w:rsidRPr="004D709B">
        <w:rPr>
          <w:rFonts w:cs="Calibri"/>
          <w:b/>
          <w:color w:val="000000"/>
        </w:rPr>
        <w:t>Θεσσαλονίκη</w:t>
      </w:r>
      <w:r w:rsidR="004D709B">
        <w:rPr>
          <w:rFonts w:cs="Calibri"/>
          <w:b/>
          <w:color w:val="000000"/>
        </w:rPr>
        <w:t>,</w:t>
      </w:r>
      <w:r w:rsidR="004D709B" w:rsidRPr="004D709B">
        <w:rPr>
          <w:rFonts w:cs="Calibri"/>
          <w:b/>
          <w:color w:val="000000"/>
        </w:rPr>
        <w:t xml:space="preserve"> </w:t>
      </w:r>
      <w:r w:rsidR="004D709B" w:rsidRPr="00AF366A">
        <w:rPr>
          <w:rFonts w:cs="Calibri"/>
          <w:b/>
          <w:color w:val="000000"/>
        </w:rPr>
        <w:t xml:space="preserve">16/7/2021 </w:t>
      </w:r>
    </w:p>
    <w:p w14:paraId="11C56D7F" w14:textId="2C567F3C" w:rsidR="004D709B" w:rsidRPr="00AF366A" w:rsidRDefault="004D709B" w:rsidP="004D709B">
      <w:pPr>
        <w:autoSpaceDE w:val="0"/>
        <w:autoSpaceDN w:val="0"/>
        <w:adjustRightInd w:val="0"/>
        <w:spacing w:before="120" w:after="120" w:line="240" w:lineRule="auto"/>
        <w:jc w:val="both"/>
        <w:rPr>
          <w:rFonts w:cs="Calibri"/>
          <w:b/>
          <w:color w:val="000000"/>
        </w:rPr>
      </w:pPr>
      <w:r w:rsidRPr="004D709B">
        <w:rPr>
          <w:rFonts w:cs="Calibri"/>
          <w:b/>
          <w:color w:val="000000"/>
        </w:rPr>
        <w:tab/>
      </w:r>
      <w:r w:rsidRPr="004D709B">
        <w:rPr>
          <w:rFonts w:cs="Calibri"/>
          <w:b/>
          <w:color w:val="000000"/>
        </w:rPr>
        <w:tab/>
      </w:r>
      <w:r w:rsidRPr="004D709B">
        <w:rPr>
          <w:rFonts w:cs="Calibri"/>
          <w:b/>
          <w:color w:val="000000"/>
        </w:rPr>
        <w:tab/>
      </w:r>
      <w:r w:rsidRPr="004D709B">
        <w:rPr>
          <w:rFonts w:cs="Calibri"/>
          <w:b/>
          <w:color w:val="000000"/>
        </w:rPr>
        <w:tab/>
      </w:r>
      <w:r w:rsidRPr="004D709B">
        <w:rPr>
          <w:rFonts w:cs="Calibri"/>
          <w:b/>
          <w:color w:val="000000"/>
        </w:rPr>
        <w:tab/>
      </w:r>
      <w:r w:rsidRPr="004D709B">
        <w:rPr>
          <w:rFonts w:cs="Calibri"/>
          <w:b/>
          <w:color w:val="000000"/>
        </w:rPr>
        <w:tab/>
      </w:r>
      <w:r w:rsidRPr="004D709B">
        <w:rPr>
          <w:rFonts w:cs="Calibri"/>
          <w:b/>
          <w:color w:val="000000"/>
        </w:rPr>
        <w:tab/>
      </w:r>
      <w:r>
        <w:rPr>
          <w:rFonts w:cs="Calibri"/>
          <w:b/>
          <w:color w:val="000000"/>
        </w:rPr>
        <w:t xml:space="preserve">        </w:t>
      </w:r>
      <w:proofErr w:type="spellStart"/>
      <w:r>
        <w:rPr>
          <w:rFonts w:cs="Calibri"/>
          <w:b/>
          <w:color w:val="000000"/>
        </w:rPr>
        <w:t>Α</w:t>
      </w:r>
      <w:r w:rsidRPr="004D709B">
        <w:rPr>
          <w:rFonts w:cs="Calibri"/>
          <w:b/>
          <w:color w:val="000000"/>
        </w:rPr>
        <w:t>ρ</w:t>
      </w:r>
      <w:proofErr w:type="spellEnd"/>
      <w:r w:rsidRPr="004D709B">
        <w:rPr>
          <w:rFonts w:cs="Calibri"/>
          <w:b/>
          <w:color w:val="000000"/>
        </w:rPr>
        <w:t xml:space="preserve">. </w:t>
      </w:r>
      <w:proofErr w:type="spellStart"/>
      <w:r w:rsidRPr="004D709B">
        <w:rPr>
          <w:rFonts w:cs="Calibri"/>
          <w:b/>
          <w:color w:val="000000"/>
        </w:rPr>
        <w:t>Πρωτ</w:t>
      </w:r>
      <w:proofErr w:type="spellEnd"/>
      <w:r w:rsidRPr="004D709B">
        <w:rPr>
          <w:rFonts w:cs="Calibri"/>
          <w:b/>
          <w:color w:val="000000"/>
        </w:rPr>
        <w:t xml:space="preserve">: </w:t>
      </w:r>
      <w:r w:rsidRPr="00AF366A">
        <w:rPr>
          <w:rFonts w:cs="Calibri"/>
          <w:b/>
          <w:color w:val="000000"/>
        </w:rPr>
        <w:t>12938/16-7-2021</w:t>
      </w:r>
    </w:p>
    <w:p w14:paraId="605DBF14" w14:textId="25DB8F96" w:rsidR="00245E93" w:rsidRPr="00F025F6" w:rsidRDefault="00245E93" w:rsidP="00AF366A">
      <w:pPr>
        <w:autoSpaceDE w:val="0"/>
        <w:autoSpaceDN w:val="0"/>
        <w:adjustRightInd w:val="0"/>
        <w:spacing w:before="120" w:after="120" w:line="240" w:lineRule="auto"/>
        <w:jc w:val="both"/>
        <w:rPr>
          <w:rFonts w:cs="Tahoma"/>
          <w:color w:val="000000"/>
        </w:rPr>
      </w:pPr>
      <w:r w:rsidRPr="003D3590">
        <w:rPr>
          <w:rFonts w:cs="Tahoma"/>
          <w:color w:val="000000"/>
        </w:rPr>
        <w:t xml:space="preserve"> </w:t>
      </w:r>
    </w:p>
    <w:p w14:paraId="07785330" w14:textId="77777777" w:rsidR="00245E93" w:rsidRPr="00784411" w:rsidRDefault="00245E93" w:rsidP="000B0B6F">
      <w:pPr>
        <w:spacing w:before="120" w:after="120"/>
        <w:jc w:val="both"/>
        <w:rPr>
          <w:rFonts w:cs="Tahoma"/>
          <w:b/>
          <w:color w:val="000000"/>
        </w:rPr>
      </w:pPr>
    </w:p>
    <w:p w14:paraId="2E1C01A6"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03781367" w14:textId="77777777" w:rsidR="00245E93" w:rsidRPr="00784411" w:rsidRDefault="00245E93" w:rsidP="00097E47">
      <w:pPr>
        <w:autoSpaceDE w:val="0"/>
        <w:autoSpaceDN w:val="0"/>
        <w:adjustRightInd w:val="0"/>
        <w:spacing w:before="120" w:after="120" w:line="240" w:lineRule="auto"/>
        <w:jc w:val="both"/>
        <w:rPr>
          <w:rFonts w:cs="Tahoma"/>
          <w:b/>
          <w:color w:val="000000"/>
        </w:rPr>
      </w:pPr>
    </w:p>
    <w:p w14:paraId="077B32F2" w14:textId="6F07B939" w:rsidR="00124E0A" w:rsidRPr="00124E0A" w:rsidRDefault="00245E93" w:rsidP="00124E0A">
      <w:pPr>
        <w:autoSpaceDE w:val="0"/>
        <w:autoSpaceDN w:val="0"/>
        <w:adjustRightInd w:val="0"/>
        <w:spacing w:after="0" w:line="240" w:lineRule="auto"/>
        <w:ind w:right="84"/>
        <w:jc w:val="both"/>
        <w:rPr>
          <w:rFonts w:cs="Calibri"/>
          <w:b/>
          <w:color w:val="000000"/>
        </w:rPr>
      </w:pPr>
      <w:r w:rsidRPr="00784411">
        <w:rPr>
          <w:rFonts w:cs="Tahoma"/>
          <w:b/>
          <w:color w:val="000000"/>
        </w:rPr>
        <w:t>ΘΕΜΑ</w:t>
      </w:r>
      <w:r w:rsidRPr="00784411">
        <w:rPr>
          <w:rFonts w:cs="Tahoma"/>
          <w:color w:val="000000"/>
        </w:rPr>
        <w:t xml:space="preserve">: </w:t>
      </w:r>
      <w:r w:rsidRPr="000E095D">
        <w:rPr>
          <w:rFonts w:cs="Calibri"/>
          <w:color w:val="000000"/>
        </w:rPr>
        <w:t xml:space="preserve">Προκήρυξη ανοιχτού μειοδοτικού διαγωνισμού σε ευρώ επιλογής αναδόχου </w:t>
      </w:r>
      <w:r w:rsidR="0046438F" w:rsidRPr="0046438F">
        <w:rPr>
          <w:rFonts w:cs="Calibri"/>
          <w:color w:val="000000"/>
        </w:rPr>
        <w:t xml:space="preserve"> </w:t>
      </w:r>
      <w:r w:rsidR="00C21AA8">
        <w:rPr>
          <w:rFonts w:cs="Calibri"/>
          <w:color w:val="000000"/>
        </w:rPr>
        <w:t xml:space="preserve">για </w:t>
      </w:r>
      <w:r w:rsidR="00124E0A">
        <w:rPr>
          <w:rFonts w:cs="Calibri"/>
          <w:color w:val="000000"/>
        </w:rPr>
        <w:t xml:space="preserve">τις </w:t>
      </w:r>
      <w:r w:rsidR="00C21AA8">
        <w:rPr>
          <w:rFonts w:cs="Calibri"/>
          <w:color w:val="000000"/>
        </w:rPr>
        <w:t xml:space="preserve">εργασίες </w:t>
      </w:r>
      <w:r w:rsidR="00124E0A" w:rsidRPr="00124E0A">
        <w:rPr>
          <w:rFonts w:cs="Calibri"/>
          <w:b/>
          <w:color w:val="000000"/>
        </w:rPr>
        <w:t xml:space="preserve">  βελτίωσης  του ΧΩΡΟΥ ΑΘΛΗΣΗΣ ΣΤΟ ΚΥΤ ΦΥΛΑΚΙΟΥ  ΟΡΕΣΤΙΑΔΑΣ ΕΒΡΟΥ  </w:t>
      </w:r>
    </w:p>
    <w:p w14:paraId="308CFE95" w14:textId="53174426" w:rsidR="00245E93" w:rsidRPr="000E095D" w:rsidRDefault="00124E0A" w:rsidP="00124E0A">
      <w:pPr>
        <w:autoSpaceDE w:val="0"/>
        <w:autoSpaceDN w:val="0"/>
        <w:adjustRightInd w:val="0"/>
        <w:spacing w:after="0" w:line="240" w:lineRule="auto"/>
        <w:ind w:right="84"/>
        <w:jc w:val="both"/>
        <w:rPr>
          <w:rFonts w:cs="Calibri"/>
          <w:color w:val="000000"/>
        </w:rPr>
      </w:pPr>
      <w:r w:rsidRPr="00124E0A">
        <w:rPr>
          <w:rFonts w:cs="Calibri"/>
          <w:b/>
          <w:color w:val="000000"/>
        </w:rPr>
        <w:t>(με την Α. Ανθεκτική υποδομή – Εξομάλυνση/προστασία πρανών Β. Τοποθέτηση ειδικού αθλητικού τάπητα  Γ. Τοποθέτηση περιμετρικού διχτιού</w:t>
      </w:r>
      <w:r>
        <w:rPr>
          <w:rFonts w:cs="Calibri"/>
          <w:b/>
          <w:color w:val="000000"/>
        </w:rPr>
        <w:t xml:space="preserve">) </w:t>
      </w:r>
      <w:r w:rsidR="00245E93" w:rsidRPr="000E095D">
        <w:rPr>
          <w:rFonts w:cs="Calibri"/>
          <w:color w:val="000000"/>
        </w:rPr>
        <w:t xml:space="preserve">με κριτήριο κατακύρωσης τη χαμηλότερη τιμή, στο πλαίσιο </w:t>
      </w:r>
      <w:r w:rsidR="00245E93" w:rsidRPr="00AF366A">
        <w:rPr>
          <w:rFonts w:cs="Calibri"/>
          <w:color w:val="000000"/>
        </w:rPr>
        <w:t xml:space="preserve">του Προγράμματος </w:t>
      </w:r>
      <w:r w:rsidR="0059756D" w:rsidRPr="00AF366A">
        <w:rPr>
          <w:rFonts w:cs="Calibri"/>
          <w:b/>
          <w:color w:val="000000"/>
          <w:lang w:val="en-US"/>
        </w:rPr>
        <w:t>Provision</w:t>
      </w:r>
      <w:r w:rsidR="0059756D" w:rsidRPr="00AF366A">
        <w:rPr>
          <w:rFonts w:cs="Calibri"/>
          <w:b/>
          <w:color w:val="000000"/>
        </w:rPr>
        <w:t xml:space="preserve"> </w:t>
      </w:r>
      <w:r w:rsidR="0059756D" w:rsidRPr="00AF366A">
        <w:rPr>
          <w:rFonts w:cs="Calibri"/>
          <w:b/>
          <w:color w:val="000000"/>
          <w:lang w:val="en-US"/>
        </w:rPr>
        <w:t>of</w:t>
      </w:r>
      <w:r w:rsidR="0059756D" w:rsidRPr="00AF366A">
        <w:rPr>
          <w:rFonts w:cs="Calibri"/>
          <w:b/>
          <w:color w:val="000000"/>
        </w:rPr>
        <w:t xml:space="preserve"> </w:t>
      </w:r>
      <w:r w:rsidR="0059756D" w:rsidRPr="00AF366A">
        <w:rPr>
          <w:rFonts w:cs="Calibri"/>
          <w:b/>
          <w:color w:val="000000"/>
          <w:lang w:val="en-US"/>
        </w:rPr>
        <w:t>Recreation</w:t>
      </w:r>
      <w:r w:rsidR="0059756D" w:rsidRPr="00AF366A">
        <w:rPr>
          <w:rFonts w:cs="Calibri"/>
          <w:b/>
          <w:color w:val="000000"/>
        </w:rPr>
        <w:t xml:space="preserve">  </w:t>
      </w:r>
      <w:r w:rsidR="0059756D" w:rsidRPr="00AF366A">
        <w:rPr>
          <w:rFonts w:cs="Calibri"/>
          <w:b/>
          <w:color w:val="000000"/>
          <w:lang w:val="en-US"/>
        </w:rPr>
        <w:t>Activities</w:t>
      </w:r>
      <w:r w:rsidR="0059756D" w:rsidRPr="00AF366A">
        <w:rPr>
          <w:rFonts w:cs="Calibri"/>
          <w:b/>
          <w:color w:val="000000"/>
        </w:rPr>
        <w:t xml:space="preserve"> </w:t>
      </w:r>
      <w:r w:rsidR="0059756D" w:rsidRPr="00AF366A">
        <w:rPr>
          <w:rFonts w:cs="Calibri"/>
          <w:b/>
          <w:color w:val="000000"/>
          <w:lang w:val="en-US"/>
        </w:rPr>
        <w:t>for</w:t>
      </w:r>
      <w:r w:rsidR="0059756D" w:rsidRPr="00AF366A">
        <w:rPr>
          <w:rFonts w:cs="Calibri"/>
          <w:b/>
          <w:color w:val="000000"/>
        </w:rPr>
        <w:t xml:space="preserve"> </w:t>
      </w:r>
      <w:r w:rsidR="0059756D" w:rsidRPr="00AF366A">
        <w:rPr>
          <w:rFonts w:cs="Calibri"/>
          <w:b/>
          <w:color w:val="000000"/>
          <w:lang w:val="en-US"/>
        </w:rPr>
        <w:t>Refugee</w:t>
      </w:r>
      <w:r w:rsidR="0059756D" w:rsidRPr="00AF366A">
        <w:rPr>
          <w:rFonts w:cs="Calibri"/>
          <w:b/>
          <w:color w:val="000000"/>
        </w:rPr>
        <w:t xml:space="preserve"> </w:t>
      </w:r>
      <w:r w:rsidR="0059756D" w:rsidRPr="00AF366A">
        <w:rPr>
          <w:rFonts w:cs="Calibri"/>
          <w:b/>
          <w:color w:val="000000"/>
          <w:lang w:val="en-US"/>
        </w:rPr>
        <w:t>and</w:t>
      </w:r>
      <w:r w:rsidR="0059756D" w:rsidRPr="00AF366A">
        <w:rPr>
          <w:rFonts w:cs="Calibri"/>
          <w:b/>
          <w:color w:val="000000"/>
        </w:rPr>
        <w:t xml:space="preserve"> </w:t>
      </w:r>
      <w:r w:rsidR="0059756D" w:rsidRPr="00AF366A">
        <w:rPr>
          <w:rFonts w:cs="Calibri"/>
          <w:b/>
          <w:color w:val="000000"/>
          <w:lang w:val="en-US"/>
        </w:rPr>
        <w:t>Migrant</w:t>
      </w:r>
      <w:r w:rsidR="0059756D" w:rsidRPr="00AF366A">
        <w:rPr>
          <w:rFonts w:cs="Calibri"/>
          <w:b/>
          <w:color w:val="000000"/>
        </w:rPr>
        <w:t xml:space="preserve"> </w:t>
      </w:r>
      <w:r w:rsidR="0059756D" w:rsidRPr="00AF366A">
        <w:rPr>
          <w:rFonts w:cs="Calibri"/>
          <w:b/>
          <w:color w:val="000000"/>
          <w:lang w:val="en-US"/>
        </w:rPr>
        <w:t>Children</w:t>
      </w:r>
      <w:r w:rsidR="0059756D" w:rsidRPr="00AF366A">
        <w:rPr>
          <w:rFonts w:cs="Calibri"/>
          <w:b/>
          <w:color w:val="000000"/>
        </w:rPr>
        <w:t xml:space="preserve"> </w:t>
      </w:r>
      <w:r w:rsidR="0059756D" w:rsidRPr="00AF366A">
        <w:rPr>
          <w:rFonts w:cs="Calibri"/>
          <w:b/>
          <w:color w:val="000000"/>
          <w:lang w:val="en-US"/>
        </w:rPr>
        <w:t>in</w:t>
      </w:r>
      <w:r w:rsidR="0059756D" w:rsidRPr="00AF366A">
        <w:rPr>
          <w:rFonts w:cs="Calibri"/>
          <w:b/>
          <w:color w:val="000000"/>
        </w:rPr>
        <w:t xml:space="preserve"> </w:t>
      </w:r>
      <w:proofErr w:type="spellStart"/>
      <w:r w:rsidR="0059756D" w:rsidRPr="00AF366A">
        <w:rPr>
          <w:rFonts w:cs="Calibri"/>
          <w:b/>
          <w:color w:val="000000"/>
          <w:lang w:val="en-US"/>
        </w:rPr>
        <w:t>Fylakio</w:t>
      </w:r>
      <w:proofErr w:type="spellEnd"/>
      <w:r w:rsidR="0059756D" w:rsidRPr="00AF366A">
        <w:rPr>
          <w:rFonts w:cs="Calibri"/>
          <w:b/>
          <w:color w:val="000000"/>
        </w:rPr>
        <w:t xml:space="preserve"> </w:t>
      </w:r>
      <w:r w:rsidR="0046438F" w:rsidRPr="00AF366A">
        <w:rPr>
          <w:rFonts w:cs="Calibri"/>
          <w:color w:val="000000"/>
        </w:rPr>
        <w:t xml:space="preserve">που </w:t>
      </w:r>
      <w:r w:rsidR="00245E93" w:rsidRPr="00AF366A">
        <w:rPr>
          <w:rFonts w:cs="Calibri"/>
          <w:color w:val="000000"/>
        </w:rPr>
        <w:t xml:space="preserve">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w:t>
      </w:r>
      <w:r w:rsidR="00245E93" w:rsidRPr="00AF366A">
        <w:rPr>
          <w:rFonts w:cs="Calibri"/>
          <w:color w:val="000000"/>
          <w:lang w:val="en-US"/>
        </w:rPr>
        <w:t>UNICEF</w:t>
      </w:r>
      <w:r w:rsidR="00245E93" w:rsidRPr="00AF366A">
        <w:rPr>
          <w:rFonts w:cs="Calibri"/>
          <w:color w:val="000000"/>
        </w:rPr>
        <w:t>.</w:t>
      </w:r>
    </w:p>
    <w:p w14:paraId="2C0F5B65" w14:textId="77777777" w:rsidR="00245E93" w:rsidRPr="00784411" w:rsidRDefault="00245E93" w:rsidP="00FA39B0">
      <w:pPr>
        <w:autoSpaceDE w:val="0"/>
        <w:autoSpaceDN w:val="0"/>
        <w:adjustRightInd w:val="0"/>
        <w:spacing w:before="120" w:after="120" w:line="276" w:lineRule="auto"/>
        <w:jc w:val="both"/>
        <w:rPr>
          <w:rFonts w:cs="Tahoma"/>
          <w:color w:val="000000"/>
        </w:rPr>
      </w:pPr>
    </w:p>
    <w:tbl>
      <w:tblPr>
        <w:tblpPr w:leftFromText="180" w:rightFromText="180" w:vertAnchor="text" w:horzAnchor="margin" w:tblpY="137"/>
        <w:tblW w:w="8379" w:type="dxa"/>
        <w:tblLook w:val="00A0" w:firstRow="1" w:lastRow="0" w:firstColumn="1" w:lastColumn="0" w:noHBand="0" w:noVBand="0"/>
      </w:tblPr>
      <w:tblGrid>
        <w:gridCol w:w="3085"/>
        <w:gridCol w:w="5294"/>
      </w:tblGrid>
      <w:tr w:rsidR="00245E93" w:rsidRPr="00784411" w14:paraId="40B57CF0" w14:textId="77777777">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14:paraId="6431ED2F" w14:textId="77777777" w:rsidR="00245E93" w:rsidRPr="00784411" w:rsidRDefault="00245E93" w:rsidP="00CC44FD">
            <w:pPr>
              <w:spacing w:before="120" w:after="120" w:line="276" w:lineRule="auto"/>
              <w:jc w:val="center"/>
              <w:rPr>
                <w:rFonts w:cs="Tahoma"/>
                <w:b/>
                <w:color w:val="000000"/>
              </w:rPr>
            </w:pPr>
            <w:r w:rsidRPr="00784411">
              <w:rPr>
                <w:rFonts w:cs="Tahoma"/>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14:paraId="6A650674" w14:textId="77777777" w:rsidR="00245E93" w:rsidRPr="00784411" w:rsidRDefault="00245E93" w:rsidP="00CC44FD">
            <w:pPr>
              <w:spacing w:before="120" w:after="120" w:line="276" w:lineRule="auto"/>
              <w:jc w:val="center"/>
              <w:rPr>
                <w:rFonts w:cs="Tahoma"/>
                <w:b/>
                <w:color w:val="000000"/>
              </w:rPr>
            </w:pPr>
            <w:r w:rsidRPr="00784411">
              <w:rPr>
                <w:rFonts w:cs="Tahoma"/>
                <w:b/>
                <w:color w:val="000000"/>
              </w:rPr>
              <w:t>Ημερομηνία δημοσίευσης στην  ιστοσελίδα της οργάνωσης και στον ημερήσιο τύπο</w:t>
            </w:r>
          </w:p>
        </w:tc>
      </w:tr>
      <w:tr w:rsidR="00245E93" w:rsidRPr="001928F1" w14:paraId="34D0A8CE" w14:textId="77777777">
        <w:trPr>
          <w:trHeight w:val="390"/>
        </w:trPr>
        <w:tc>
          <w:tcPr>
            <w:tcW w:w="3085" w:type="dxa"/>
            <w:tcBorders>
              <w:top w:val="nil"/>
              <w:left w:val="single" w:sz="4" w:space="0" w:color="auto"/>
              <w:bottom w:val="single" w:sz="4" w:space="0" w:color="auto"/>
              <w:right w:val="single" w:sz="4" w:space="0" w:color="auto"/>
            </w:tcBorders>
            <w:vAlign w:val="center"/>
          </w:tcPr>
          <w:p w14:paraId="0D86D324" w14:textId="77777777" w:rsidR="00245E93" w:rsidRPr="00AF366A" w:rsidRDefault="00245E93" w:rsidP="00CC44FD">
            <w:pPr>
              <w:spacing w:before="120" w:after="120" w:line="276" w:lineRule="auto"/>
              <w:jc w:val="center"/>
              <w:rPr>
                <w:rFonts w:cs="Tahoma"/>
                <w:color w:val="000000"/>
              </w:rPr>
            </w:pPr>
            <w:r w:rsidRPr="00AF366A">
              <w:rPr>
                <w:rFonts w:cs="Tahoma"/>
                <w:color w:val="000000"/>
              </w:rPr>
              <w:t>Χαμηλότερη τιμή</w:t>
            </w:r>
          </w:p>
        </w:tc>
        <w:tc>
          <w:tcPr>
            <w:tcW w:w="5294" w:type="dxa"/>
            <w:tcBorders>
              <w:top w:val="nil"/>
              <w:left w:val="nil"/>
              <w:bottom w:val="single" w:sz="4" w:space="0" w:color="auto"/>
              <w:right w:val="single" w:sz="4" w:space="0" w:color="auto"/>
            </w:tcBorders>
            <w:vAlign w:val="center"/>
          </w:tcPr>
          <w:p w14:paraId="085EB84A" w14:textId="78ACC1FF" w:rsidR="00245E93" w:rsidRPr="00AF366A" w:rsidRDefault="004D709B" w:rsidP="00E55B46">
            <w:pPr>
              <w:spacing w:before="120" w:after="120" w:line="276" w:lineRule="auto"/>
              <w:jc w:val="center"/>
              <w:rPr>
                <w:rFonts w:cs="Tahoma"/>
                <w:color w:val="000000"/>
              </w:rPr>
            </w:pPr>
            <w:r w:rsidRPr="00AF366A">
              <w:rPr>
                <w:rFonts w:cs="Tahoma"/>
                <w:color w:val="000000"/>
              </w:rPr>
              <w:t>19/</w:t>
            </w:r>
            <w:r w:rsidR="002727BF" w:rsidRPr="00AF366A">
              <w:rPr>
                <w:rFonts w:cs="Tahoma"/>
                <w:color w:val="000000"/>
                <w:lang w:val="en-US"/>
              </w:rPr>
              <w:t>7/2021</w:t>
            </w:r>
          </w:p>
        </w:tc>
      </w:tr>
    </w:tbl>
    <w:p w14:paraId="43E8A9F9" w14:textId="77777777" w:rsidR="00245E93" w:rsidRPr="001928F1" w:rsidRDefault="00245E93" w:rsidP="00FA39B0">
      <w:pPr>
        <w:autoSpaceDE w:val="0"/>
        <w:autoSpaceDN w:val="0"/>
        <w:adjustRightInd w:val="0"/>
        <w:spacing w:before="120" w:after="120" w:line="276" w:lineRule="auto"/>
        <w:jc w:val="both"/>
        <w:rPr>
          <w:rFonts w:cs="Tahoma"/>
          <w:color w:val="000000"/>
        </w:rPr>
      </w:pPr>
    </w:p>
    <w:p w14:paraId="4FCD85B4" w14:textId="77777777" w:rsidR="00245E93" w:rsidRPr="001928F1" w:rsidRDefault="00245E93" w:rsidP="00FA39B0">
      <w:pPr>
        <w:autoSpaceDE w:val="0"/>
        <w:autoSpaceDN w:val="0"/>
        <w:adjustRightInd w:val="0"/>
        <w:spacing w:before="120" w:after="120" w:line="276" w:lineRule="auto"/>
        <w:jc w:val="both"/>
        <w:rPr>
          <w:rFonts w:cs="Tahoma"/>
          <w:color w:val="000000"/>
        </w:rPr>
      </w:pPr>
    </w:p>
    <w:p w14:paraId="1A8F38D6" w14:textId="1ADCD62B" w:rsidR="00245E93" w:rsidRPr="0046438F" w:rsidRDefault="00245E93" w:rsidP="00FA39B0">
      <w:pPr>
        <w:autoSpaceDE w:val="0"/>
        <w:autoSpaceDN w:val="0"/>
        <w:adjustRightInd w:val="0"/>
        <w:spacing w:before="120" w:after="120" w:line="276" w:lineRule="auto"/>
        <w:jc w:val="both"/>
        <w:rPr>
          <w:rFonts w:cs="Tahoma"/>
          <w:color w:val="000000"/>
        </w:rPr>
      </w:pPr>
      <w:r w:rsidRPr="0046438F">
        <w:rPr>
          <w:rFonts w:cs="Tahoma"/>
          <w:color w:val="000000"/>
        </w:rPr>
        <w:t>Προϋπολογισθείσα δαπάνη για το σύνολο</w:t>
      </w:r>
      <w:r w:rsidR="0046438F">
        <w:rPr>
          <w:rFonts w:cs="Tahoma"/>
          <w:color w:val="000000"/>
        </w:rPr>
        <w:t xml:space="preserve"> των εργασιών </w:t>
      </w:r>
      <w:r w:rsidRPr="0046438F">
        <w:rPr>
          <w:rFonts w:cs="Tahoma"/>
          <w:color w:val="000000"/>
        </w:rPr>
        <w:t xml:space="preserve">: </w:t>
      </w:r>
    </w:p>
    <w:p w14:paraId="0384398B" w14:textId="4B74E7B9" w:rsidR="00245E93" w:rsidRPr="0046438F" w:rsidRDefault="0046438F" w:rsidP="00FA39B0">
      <w:pPr>
        <w:autoSpaceDE w:val="0"/>
        <w:autoSpaceDN w:val="0"/>
        <w:adjustRightInd w:val="0"/>
        <w:spacing w:before="120" w:after="120" w:line="276" w:lineRule="auto"/>
        <w:jc w:val="both"/>
        <w:rPr>
          <w:rFonts w:cs="Tahoma"/>
          <w:color w:val="000000"/>
        </w:rPr>
      </w:pPr>
      <w:r>
        <w:rPr>
          <w:rFonts w:cs="Tahoma"/>
          <w:b/>
          <w:color w:val="000000"/>
        </w:rPr>
        <w:t xml:space="preserve">  </w:t>
      </w:r>
      <w:r w:rsidR="00AD12DD">
        <w:rPr>
          <w:rFonts w:cs="Tahoma"/>
          <w:b/>
          <w:color w:val="000000"/>
        </w:rPr>
        <w:t xml:space="preserve"> </w:t>
      </w:r>
      <w:r w:rsidR="00AD12DD" w:rsidRPr="00AF366A">
        <w:rPr>
          <w:rFonts w:cs="Tahoma"/>
          <w:b/>
          <w:color w:val="000000"/>
        </w:rPr>
        <w:t xml:space="preserve">Τριάντα εννιά χιλιάδες </w:t>
      </w:r>
      <w:proofErr w:type="spellStart"/>
      <w:r w:rsidR="00AD12DD" w:rsidRPr="00AF366A">
        <w:rPr>
          <w:rFonts w:cs="Tahoma"/>
          <w:b/>
          <w:color w:val="000000"/>
        </w:rPr>
        <w:t>εκατόν</w:t>
      </w:r>
      <w:proofErr w:type="spellEnd"/>
      <w:r w:rsidR="00AD12DD" w:rsidRPr="00AF366A">
        <w:rPr>
          <w:rFonts w:cs="Tahoma"/>
          <w:b/>
          <w:color w:val="000000"/>
        </w:rPr>
        <w:t xml:space="preserve"> πενήντα πέντε ευρώ (39.155€) μη συμπεριλαμβανομένου ΦΠΑ και σαράντα οκτώ χιλιάδων πεντακοσίων πενήντα δύο ευρώ </w:t>
      </w:r>
      <w:r w:rsidRPr="00AF366A">
        <w:rPr>
          <w:rFonts w:cs="Tahoma"/>
          <w:b/>
          <w:color w:val="000000"/>
        </w:rPr>
        <w:t xml:space="preserve"> 4</w:t>
      </w:r>
      <w:r w:rsidR="00AD12DD" w:rsidRPr="00AF366A">
        <w:rPr>
          <w:rFonts w:cs="Tahoma"/>
          <w:b/>
          <w:color w:val="000000"/>
        </w:rPr>
        <w:t>8</w:t>
      </w:r>
      <w:r w:rsidRPr="00AF366A">
        <w:rPr>
          <w:rFonts w:cs="Tahoma"/>
          <w:b/>
          <w:color w:val="000000"/>
        </w:rPr>
        <w:t>.552</w:t>
      </w:r>
      <w:r w:rsidR="00AD12DD" w:rsidRPr="00AF366A">
        <w:rPr>
          <w:rFonts w:cs="Tahoma"/>
          <w:b/>
          <w:color w:val="000000"/>
        </w:rPr>
        <w:t xml:space="preserve">  </w:t>
      </w:r>
      <w:r w:rsidRPr="00AF366A">
        <w:rPr>
          <w:rFonts w:cs="Tahoma"/>
          <w:b/>
          <w:color w:val="000000"/>
        </w:rPr>
        <w:t xml:space="preserve">     </w:t>
      </w:r>
      <w:r w:rsidR="00245E93" w:rsidRPr="00AF366A">
        <w:rPr>
          <w:rFonts w:cs="Tahoma"/>
          <w:b/>
          <w:color w:val="000000"/>
        </w:rPr>
        <w:t>συμπεριλαμβανομένου του αναλογούντος ΦΠΑ 24%.</w:t>
      </w:r>
    </w:p>
    <w:p w14:paraId="02A04E22" w14:textId="77777777" w:rsidR="00245E93" w:rsidRPr="0046438F" w:rsidRDefault="00245E93" w:rsidP="00FA39B0">
      <w:pPr>
        <w:autoSpaceDE w:val="0"/>
        <w:autoSpaceDN w:val="0"/>
        <w:adjustRightInd w:val="0"/>
        <w:spacing w:before="120" w:after="120" w:line="276" w:lineRule="auto"/>
        <w:jc w:val="both"/>
        <w:rPr>
          <w:rFonts w:cs="Tahoma"/>
          <w:color w:val="000000"/>
        </w:rPr>
      </w:pPr>
    </w:p>
    <w:p w14:paraId="5AE23083" w14:textId="77777777" w:rsidR="00245E93" w:rsidRPr="00784411" w:rsidRDefault="00245E93" w:rsidP="00FA39B0">
      <w:pPr>
        <w:autoSpaceDE w:val="0"/>
        <w:autoSpaceDN w:val="0"/>
        <w:adjustRightInd w:val="0"/>
        <w:spacing w:before="120" w:after="120" w:line="276" w:lineRule="auto"/>
        <w:jc w:val="both"/>
        <w:rPr>
          <w:rFonts w:cs="Tahoma"/>
          <w:color w:val="000000"/>
        </w:rPr>
      </w:pPr>
    </w:p>
    <w:p w14:paraId="326BFA58" w14:textId="2411DD4B" w:rsidR="00245E93" w:rsidRPr="0046438F" w:rsidRDefault="00245E93" w:rsidP="004A24C1">
      <w:pPr>
        <w:spacing w:after="60" w:line="276" w:lineRule="auto"/>
        <w:jc w:val="center"/>
        <w:rPr>
          <w:b/>
          <w:color w:val="000000"/>
        </w:rPr>
      </w:pPr>
      <w:r w:rsidRPr="00784411">
        <w:rPr>
          <w:b/>
          <w:color w:val="000000"/>
        </w:rPr>
        <w:br w:type="page"/>
      </w:r>
      <w:r>
        <w:rPr>
          <w:b/>
          <w:color w:val="000000"/>
        </w:rPr>
        <w:lastRenderedPageBreak/>
        <w:t xml:space="preserve">Αριθμός Διακήρυξης </w:t>
      </w:r>
      <w:r w:rsidR="0046438F">
        <w:rPr>
          <w:b/>
          <w:color w:val="000000"/>
        </w:rPr>
        <w:t xml:space="preserve"> </w:t>
      </w:r>
    </w:p>
    <w:p w14:paraId="736FC9E6" w14:textId="77777777" w:rsidR="00245E93" w:rsidRPr="001928F1" w:rsidRDefault="00245E93" w:rsidP="00F83A03">
      <w:pPr>
        <w:spacing w:after="0" w:line="276" w:lineRule="auto"/>
        <w:jc w:val="center"/>
        <w:rPr>
          <w:b/>
          <w:color w:val="000000"/>
        </w:rPr>
      </w:pPr>
      <w:r w:rsidRPr="001928F1">
        <w:rPr>
          <w:b/>
          <w:color w:val="000000"/>
        </w:rPr>
        <w:t>ΓΕΝΙΚΕΣ ΠΛΗΡΟΦΟΡΙΕΣ</w:t>
      </w:r>
    </w:p>
    <w:p w14:paraId="22A164C8" w14:textId="77777777" w:rsidR="00245E93" w:rsidRPr="001928F1" w:rsidRDefault="00245E93" w:rsidP="00F83A03">
      <w:pPr>
        <w:spacing w:after="0" w:line="276" w:lineRule="auto"/>
        <w:jc w:val="center"/>
        <w:rPr>
          <w:b/>
          <w:color w:val="000000"/>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5062"/>
      </w:tblGrid>
      <w:tr w:rsidR="00245E93" w:rsidRPr="001928F1" w14:paraId="67946464" w14:textId="77777777" w:rsidTr="00320500">
        <w:trPr>
          <w:trHeight w:val="373"/>
          <w:jc w:val="center"/>
        </w:trPr>
        <w:tc>
          <w:tcPr>
            <w:tcW w:w="3241" w:type="dxa"/>
            <w:shd w:val="clear" w:color="auto" w:fill="D9E2F3"/>
            <w:vAlign w:val="center"/>
          </w:tcPr>
          <w:p w14:paraId="24A4199C" w14:textId="77777777" w:rsidR="00245E93" w:rsidRPr="001928F1" w:rsidRDefault="00245E93" w:rsidP="00320500">
            <w:pPr>
              <w:spacing w:after="0" w:line="240" w:lineRule="auto"/>
              <w:jc w:val="center"/>
              <w:rPr>
                <w:rFonts w:cs="Arial"/>
                <w:color w:val="000000"/>
              </w:rPr>
            </w:pPr>
            <w:r w:rsidRPr="001928F1">
              <w:rPr>
                <w:rFonts w:cs="Arial"/>
                <w:color w:val="000000"/>
              </w:rPr>
              <w:t>ΑΝΑΘΕΤΟΥΣΑ ΟΡΓΑΝΩΣΗ</w:t>
            </w:r>
          </w:p>
        </w:tc>
        <w:tc>
          <w:tcPr>
            <w:tcW w:w="5062" w:type="dxa"/>
            <w:vAlign w:val="center"/>
          </w:tcPr>
          <w:p w14:paraId="46773E0D" w14:textId="77777777" w:rsidR="00245E93" w:rsidRPr="001928F1" w:rsidRDefault="00245E93" w:rsidP="00320500">
            <w:pPr>
              <w:spacing w:after="0" w:line="240" w:lineRule="auto"/>
              <w:jc w:val="center"/>
              <w:rPr>
                <w:rFonts w:cs="Arial"/>
                <w:color w:val="000000"/>
              </w:rPr>
            </w:pPr>
            <w:r w:rsidRPr="001928F1">
              <w:rPr>
                <w:rFonts w:cs="Arial"/>
                <w:color w:val="000000"/>
              </w:rPr>
              <w:t>ΑΡΣΙΣ – ΚΟΙΝΩΝΙΚΗ ΟΡΓΑΝΩΣΗ ΥΠΟΣΤΗΡΙΞΗΣ ΝΕΩΝ</w:t>
            </w:r>
          </w:p>
        </w:tc>
      </w:tr>
      <w:tr w:rsidR="00245E93" w:rsidRPr="001928F1" w14:paraId="1A35E8AC" w14:textId="77777777" w:rsidTr="00320500">
        <w:trPr>
          <w:trHeight w:val="279"/>
          <w:jc w:val="center"/>
        </w:trPr>
        <w:tc>
          <w:tcPr>
            <w:tcW w:w="3241" w:type="dxa"/>
            <w:shd w:val="clear" w:color="auto" w:fill="D9E2F3"/>
            <w:vAlign w:val="center"/>
          </w:tcPr>
          <w:p w14:paraId="42DC5134" w14:textId="77777777" w:rsidR="00245E93" w:rsidRPr="001928F1" w:rsidRDefault="00245E93" w:rsidP="00320500">
            <w:pPr>
              <w:spacing w:after="0" w:line="240" w:lineRule="auto"/>
              <w:jc w:val="center"/>
              <w:rPr>
                <w:rFonts w:cs="Arial"/>
                <w:color w:val="000000"/>
              </w:rPr>
            </w:pPr>
            <w:r w:rsidRPr="001928F1">
              <w:rPr>
                <w:rFonts w:cs="Arial"/>
                <w:color w:val="000000"/>
              </w:rPr>
              <w:t>ΤΙΤΛΟΣ ΕΡΓΟΥ</w:t>
            </w:r>
          </w:p>
        </w:tc>
        <w:tc>
          <w:tcPr>
            <w:tcW w:w="5062" w:type="dxa"/>
            <w:vAlign w:val="center"/>
          </w:tcPr>
          <w:p w14:paraId="6EA7765D" w14:textId="1A6D7A8B" w:rsidR="00124E0A" w:rsidRPr="00124E0A" w:rsidRDefault="00124E0A" w:rsidP="00124E0A">
            <w:pPr>
              <w:spacing w:after="0" w:line="240" w:lineRule="auto"/>
              <w:jc w:val="center"/>
              <w:rPr>
                <w:rFonts w:cs="Arial"/>
                <w:b/>
                <w:color w:val="000000"/>
              </w:rPr>
            </w:pPr>
            <w:r>
              <w:rPr>
                <w:rFonts w:cs="Arial"/>
                <w:b/>
                <w:color w:val="000000"/>
              </w:rPr>
              <w:t xml:space="preserve">Εργασίες </w:t>
            </w:r>
            <w:r w:rsidRPr="00124E0A">
              <w:rPr>
                <w:rFonts w:cs="Arial"/>
                <w:b/>
                <w:color w:val="000000"/>
              </w:rPr>
              <w:t xml:space="preserve">  βελτίωσης  του ΧΩΡΟΥ ΑΘΛΗΣΗΣ ΣΤΟ ΚΥΤ ΦΥΛΑΚΙΟΥ  ΟΡΕΣΤΙΑΔΑΣ ΕΒΡΟΥ  </w:t>
            </w:r>
          </w:p>
          <w:p w14:paraId="192421EB" w14:textId="7E88EF0A" w:rsidR="00245E93" w:rsidRPr="001928F1" w:rsidRDefault="00124E0A" w:rsidP="00124E0A">
            <w:pPr>
              <w:spacing w:after="0" w:line="240" w:lineRule="auto"/>
              <w:jc w:val="center"/>
              <w:rPr>
                <w:rFonts w:cs="Arial"/>
                <w:color w:val="000000"/>
              </w:rPr>
            </w:pPr>
            <w:r w:rsidRPr="00124E0A">
              <w:rPr>
                <w:rFonts w:cs="Arial"/>
                <w:b/>
                <w:color w:val="000000"/>
              </w:rPr>
              <w:t>( με την Α. Ανθεκτική υποδομή – Εξομάλυνση/προστασία πρανών</w:t>
            </w:r>
            <w:r w:rsidRPr="00124E0A">
              <w:rPr>
                <w:rFonts w:cs="Arial"/>
                <w:color w:val="000000"/>
              </w:rPr>
              <w:t xml:space="preserve"> </w:t>
            </w:r>
            <w:r w:rsidRPr="00124E0A">
              <w:rPr>
                <w:rFonts w:cs="Arial"/>
                <w:b/>
                <w:color w:val="000000"/>
              </w:rPr>
              <w:t xml:space="preserve">Β. Τοποθέτηση ειδικού αθλητικού τάπητα </w:t>
            </w:r>
            <w:r w:rsidRPr="00124E0A">
              <w:rPr>
                <w:rFonts w:cs="Arial"/>
                <w:color w:val="000000"/>
              </w:rPr>
              <w:t xml:space="preserve"> </w:t>
            </w:r>
            <w:r>
              <w:rPr>
                <w:rFonts w:cs="Arial"/>
                <w:b/>
                <w:color w:val="000000"/>
              </w:rPr>
              <w:t>Γ. Τοποθέτηση περιμετρικού διχτυ</w:t>
            </w:r>
            <w:r w:rsidRPr="00124E0A">
              <w:rPr>
                <w:rFonts w:cs="Arial"/>
                <w:b/>
                <w:color w:val="000000"/>
              </w:rPr>
              <w:t>ού</w:t>
            </w:r>
            <w:r>
              <w:rPr>
                <w:rFonts w:cs="Arial"/>
                <w:b/>
                <w:color w:val="000000"/>
              </w:rPr>
              <w:t>)</w:t>
            </w:r>
          </w:p>
        </w:tc>
      </w:tr>
      <w:tr w:rsidR="00245E93" w:rsidRPr="001928F1" w14:paraId="5E7EBD11" w14:textId="77777777" w:rsidTr="00320500">
        <w:trPr>
          <w:trHeight w:val="269"/>
          <w:jc w:val="center"/>
        </w:trPr>
        <w:tc>
          <w:tcPr>
            <w:tcW w:w="3241" w:type="dxa"/>
            <w:shd w:val="clear" w:color="auto" w:fill="D9E2F3"/>
            <w:vAlign w:val="center"/>
          </w:tcPr>
          <w:p w14:paraId="212BE015" w14:textId="77777777" w:rsidR="00245E93" w:rsidRPr="001928F1" w:rsidRDefault="00245E93" w:rsidP="00320500">
            <w:pPr>
              <w:spacing w:after="0" w:line="240" w:lineRule="auto"/>
              <w:jc w:val="center"/>
              <w:rPr>
                <w:rFonts w:cs="Arial"/>
                <w:color w:val="000000"/>
              </w:rPr>
            </w:pPr>
            <w:r w:rsidRPr="001928F1">
              <w:rPr>
                <w:rFonts w:cs="Arial"/>
                <w:color w:val="000000"/>
              </w:rPr>
              <w:t>ΦΟΡΕΑΣ ΓΙΑ ΤΟΝ ΟΠΟΙΟ ΠΡΟΟΡΙΖΕΤΑΙ ΤΟ ΕΡΓΟ</w:t>
            </w:r>
          </w:p>
        </w:tc>
        <w:tc>
          <w:tcPr>
            <w:tcW w:w="5062" w:type="dxa"/>
            <w:vAlign w:val="center"/>
          </w:tcPr>
          <w:p w14:paraId="2B40580D" w14:textId="77777777" w:rsidR="00245E93" w:rsidRPr="001928F1" w:rsidRDefault="00245E93" w:rsidP="00320500">
            <w:pPr>
              <w:spacing w:after="0" w:line="240" w:lineRule="auto"/>
              <w:jc w:val="center"/>
              <w:rPr>
                <w:rFonts w:cs="Arial"/>
                <w:color w:val="000000"/>
              </w:rPr>
            </w:pPr>
            <w:r w:rsidRPr="001928F1">
              <w:rPr>
                <w:rFonts w:cs="Arial"/>
                <w:color w:val="000000"/>
              </w:rPr>
              <w:t>ΑΡΣΙΣ – ΚΟΙΝΩΝΙΚΗ ΟΡΓΑΝΩΣΗ ΥΠΟΣΤΗΡΙΞΗΣ ΝΕΩΝ</w:t>
            </w:r>
          </w:p>
        </w:tc>
      </w:tr>
      <w:tr w:rsidR="00245E93" w:rsidRPr="001928F1" w14:paraId="31183E23" w14:textId="77777777" w:rsidTr="00320500">
        <w:trPr>
          <w:trHeight w:val="567"/>
          <w:jc w:val="center"/>
        </w:trPr>
        <w:tc>
          <w:tcPr>
            <w:tcW w:w="3241" w:type="dxa"/>
            <w:shd w:val="clear" w:color="auto" w:fill="D9E2F3"/>
            <w:vAlign w:val="center"/>
          </w:tcPr>
          <w:p w14:paraId="3F2826EB" w14:textId="77777777" w:rsidR="00245E93" w:rsidRPr="001928F1" w:rsidRDefault="00245E93" w:rsidP="00320500">
            <w:pPr>
              <w:spacing w:after="0" w:line="240" w:lineRule="auto"/>
              <w:jc w:val="center"/>
              <w:rPr>
                <w:rFonts w:cs="Arial"/>
                <w:color w:val="000000"/>
              </w:rPr>
            </w:pPr>
            <w:r w:rsidRPr="001928F1">
              <w:rPr>
                <w:rFonts w:cs="Arial"/>
                <w:color w:val="000000"/>
              </w:rPr>
              <w:t>ΤΟΠΟΣ ΥΛΟΠΟΙΗΣΗΣ ΤΟΥ ΕΡΓΟΥ</w:t>
            </w:r>
          </w:p>
        </w:tc>
        <w:tc>
          <w:tcPr>
            <w:tcW w:w="5062" w:type="dxa"/>
            <w:vAlign w:val="center"/>
          </w:tcPr>
          <w:p w14:paraId="0269D4E0" w14:textId="6DDEFAC5" w:rsidR="00245E93" w:rsidRPr="008C5525" w:rsidRDefault="004D709B" w:rsidP="0046438F">
            <w:pPr>
              <w:spacing w:after="0" w:line="240" w:lineRule="auto"/>
              <w:jc w:val="center"/>
              <w:rPr>
                <w:rFonts w:cs="Arial"/>
                <w:color w:val="000000"/>
                <w:highlight w:val="yellow"/>
              </w:rPr>
            </w:pPr>
            <w:r>
              <w:rPr>
                <w:rFonts w:cs="Arial"/>
                <w:color w:val="000000"/>
              </w:rPr>
              <w:t xml:space="preserve">ΚΥΤ  </w:t>
            </w:r>
            <w:r w:rsidR="0046438F" w:rsidRPr="00AF366A">
              <w:rPr>
                <w:rFonts w:cs="Arial"/>
                <w:color w:val="000000"/>
              </w:rPr>
              <w:t xml:space="preserve">ΦΥΛΑΚΙΟ </w:t>
            </w:r>
            <w:r w:rsidR="00245E93" w:rsidRPr="00AF366A">
              <w:rPr>
                <w:rFonts w:cs="Arial"/>
                <w:color w:val="000000"/>
              </w:rPr>
              <w:t>Ορεστιάδα</w:t>
            </w:r>
            <w:r w:rsidR="0046438F" w:rsidRPr="00AF366A">
              <w:rPr>
                <w:rFonts w:cs="Arial"/>
                <w:color w:val="000000"/>
              </w:rPr>
              <w:t xml:space="preserve"> </w:t>
            </w:r>
          </w:p>
        </w:tc>
      </w:tr>
      <w:tr w:rsidR="00245E93" w:rsidRPr="001928F1" w14:paraId="3410A329" w14:textId="77777777" w:rsidTr="00320500">
        <w:trPr>
          <w:trHeight w:val="263"/>
          <w:jc w:val="center"/>
        </w:trPr>
        <w:tc>
          <w:tcPr>
            <w:tcW w:w="3241" w:type="dxa"/>
            <w:shd w:val="clear" w:color="auto" w:fill="D9E2F3"/>
            <w:vAlign w:val="center"/>
          </w:tcPr>
          <w:p w14:paraId="0A14975E" w14:textId="77777777" w:rsidR="00245E93" w:rsidRPr="001928F1" w:rsidRDefault="00245E93" w:rsidP="00320500">
            <w:pPr>
              <w:spacing w:after="0" w:line="240" w:lineRule="auto"/>
              <w:jc w:val="center"/>
              <w:rPr>
                <w:rFonts w:cs="Arial"/>
                <w:color w:val="000000"/>
              </w:rPr>
            </w:pPr>
            <w:r w:rsidRPr="001928F1">
              <w:rPr>
                <w:rFonts w:cs="Arial"/>
                <w:color w:val="000000"/>
              </w:rPr>
              <w:t>ΕΙΔΟΣ ΔΙΑΔΙΚΑΣΙΑΣ</w:t>
            </w:r>
          </w:p>
        </w:tc>
        <w:tc>
          <w:tcPr>
            <w:tcW w:w="5062" w:type="dxa"/>
            <w:vAlign w:val="center"/>
          </w:tcPr>
          <w:p w14:paraId="52FFA2AD" w14:textId="77777777" w:rsidR="00245E93" w:rsidRPr="001928F1" w:rsidRDefault="00245E93" w:rsidP="00320500">
            <w:pPr>
              <w:spacing w:after="0" w:line="240" w:lineRule="auto"/>
              <w:jc w:val="center"/>
              <w:rPr>
                <w:rFonts w:cs="Arial"/>
                <w:color w:val="000000"/>
              </w:rPr>
            </w:pPr>
            <w:r w:rsidRPr="001928F1">
              <w:rPr>
                <w:rFonts w:cs="Arial"/>
                <w:color w:val="000000"/>
              </w:rPr>
              <w:t>Ανοικτός μειοδοτικός διαγωνισμός</w:t>
            </w:r>
          </w:p>
        </w:tc>
      </w:tr>
      <w:tr w:rsidR="00245E93" w:rsidRPr="001928F1" w14:paraId="75F035E0" w14:textId="77777777" w:rsidTr="00320500">
        <w:trPr>
          <w:trHeight w:val="139"/>
          <w:jc w:val="center"/>
        </w:trPr>
        <w:tc>
          <w:tcPr>
            <w:tcW w:w="3241" w:type="dxa"/>
            <w:shd w:val="clear" w:color="auto" w:fill="D9E2F3"/>
            <w:vAlign w:val="center"/>
          </w:tcPr>
          <w:p w14:paraId="7D502D57" w14:textId="77777777" w:rsidR="00245E93" w:rsidRPr="001928F1" w:rsidRDefault="00245E93" w:rsidP="00320500">
            <w:pPr>
              <w:spacing w:after="0" w:line="240" w:lineRule="auto"/>
              <w:jc w:val="center"/>
              <w:rPr>
                <w:rFonts w:cs="Arial"/>
                <w:color w:val="000000"/>
              </w:rPr>
            </w:pPr>
            <w:r w:rsidRPr="001928F1">
              <w:rPr>
                <w:rFonts w:cs="Arial"/>
                <w:color w:val="000000"/>
              </w:rPr>
              <w:t>ΚΡΙΤΗΡΙΟ ΑΞΙΟΛΟΓΗΣΗΣ</w:t>
            </w:r>
          </w:p>
        </w:tc>
        <w:tc>
          <w:tcPr>
            <w:tcW w:w="5062" w:type="dxa"/>
            <w:vAlign w:val="center"/>
          </w:tcPr>
          <w:p w14:paraId="07E84D75" w14:textId="77777777" w:rsidR="00245E93" w:rsidRPr="001928F1" w:rsidRDefault="00245E93" w:rsidP="00320500">
            <w:pPr>
              <w:pStyle w:val="23"/>
              <w:spacing w:before="0" w:after="0" w:line="240" w:lineRule="auto"/>
              <w:rPr>
                <w:rFonts w:ascii="Calibri" w:hAnsi="Calibri" w:cs="Arial"/>
                <w:color w:val="000000"/>
                <w:sz w:val="22"/>
                <w:szCs w:val="22"/>
              </w:rPr>
            </w:pPr>
            <w:r w:rsidRPr="001928F1">
              <w:rPr>
                <w:rFonts w:ascii="Calibri" w:hAnsi="Calibri" w:cs="Arial"/>
                <w:color w:val="000000"/>
                <w:sz w:val="22"/>
                <w:szCs w:val="22"/>
              </w:rPr>
              <w:t>Χαμηλότερη τιμή</w:t>
            </w:r>
          </w:p>
        </w:tc>
      </w:tr>
      <w:tr w:rsidR="00245E93" w:rsidRPr="001928F1" w14:paraId="63BCDEAD" w14:textId="77777777" w:rsidTr="00320500">
        <w:trPr>
          <w:trHeight w:val="279"/>
          <w:jc w:val="center"/>
        </w:trPr>
        <w:tc>
          <w:tcPr>
            <w:tcW w:w="3241" w:type="dxa"/>
            <w:shd w:val="clear" w:color="auto" w:fill="D9E2F3"/>
            <w:vAlign w:val="center"/>
          </w:tcPr>
          <w:p w14:paraId="1B4FD14E" w14:textId="77777777" w:rsidR="00245E93" w:rsidRPr="001928F1" w:rsidRDefault="00245E93" w:rsidP="00320500">
            <w:pPr>
              <w:spacing w:after="0" w:line="240" w:lineRule="auto"/>
              <w:jc w:val="center"/>
              <w:rPr>
                <w:rFonts w:cs="Arial"/>
                <w:color w:val="000000"/>
              </w:rPr>
            </w:pPr>
            <w:r w:rsidRPr="001928F1">
              <w:rPr>
                <w:rFonts w:cs="Arial"/>
                <w:color w:val="000000"/>
              </w:rPr>
              <w:t>ΤΕΧΝΙΚΕΣ ΠΡΟΔΙΑΓΡΑΦΕΣ</w:t>
            </w:r>
          </w:p>
        </w:tc>
        <w:tc>
          <w:tcPr>
            <w:tcW w:w="5062" w:type="dxa"/>
            <w:vAlign w:val="center"/>
          </w:tcPr>
          <w:p w14:paraId="601D6BC9" w14:textId="77777777" w:rsidR="00245E93" w:rsidRPr="001928F1" w:rsidRDefault="00245E93" w:rsidP="00320500">
            <w:pPr>
              <w:pStyle w:val="23"/>
              <w:spacing w:before="0" w:after="0" w:line="240" w:lineRule="auto"/>
              <w:rPr>
                <w:rFonts w:ascii="Calibri" w:hAnsi="Calibri" w:cs="Arial"/>
                <w:color w:val="000000"/>
                <w:sz w:val="22"/>
                <w:szCs w:val="22"/>
              </w:rPr>
            </w:pPr>
            <w:r w:rsidRPr="001928F1">
              <w:rPr>
                <w:rFonts w:ascii="Calibri" w:hAnsi="Calibri" w:cs="Arial"/>
                <w:color w:val="000000"/>
                <w:sz w:val="22"/>
                <w:szCs w:val="22"/>
              </w:rPr>
              <w:t>ΝΑΙ</w:t>
            </w:r>
          </w:p>
        </w:tc>
      </w:tr>
      <w:tr w:rsidR="00245E93" w:rsidRPr="001928F1" w14:paraId="37F5D559" w14:textId="77777777" w:rsidTr="00320500">
        <w:trPr>
          <w:trHeight w:val="694"/>
          <w:jc w:val="center"/>
        </w:trPr>
        <w:tc>
          <w:tcPr>
            <w:tcW w:w="3241" w:type="dxa"/>
            <w:shd w:val="clear" w:color="auto" w:fill="D9E2F3"/>
            <w:vAlign w:val="center"/>
          </w:tcPr>
          <w:p w14:paraId="5FB778D3" w14:textId="77777777" w:rsidR="00245E93" w:rsidRPr="0046438F" w:rsidRDefault="00245E93" w:rsidP="00320500">
            <w:pPr>
              <w:spacing w:after="0" w:line="240" w:lineRule="auto"/>
              <w:jc w:val="center"/>
              <w:rPr>
                <w:rFonts w:cs="Arial"/>
                <w:color w:val="000000"/>
              </w:rPr>
            </w:pPr>
            <w:r w:rsidRPr="0046438F">
              <w:rPr>
                <w:rFonts w:cs="Arial"/>
                <w:color w:val="000000"/>
              </w:rPr>
              <w:t>ΠΡΟΥΠΟΛΟΓΙΣΜΟΣ</w:t>
            </w:r>
          </w:p>
        </w:tc>
        <w:tc>
          <w:tcPr>
            <w:tcW w:w="5062" w:type="dxa"/>
            <w:vAlign w:val="center"/>
          </w:tcPr>
          <w:p w14:paraId="1CA318A9" w14:textId="7320296F" w:rsidR="00245E93" w:rsidRPr="008C5525" w:rsidRDefault="00245E93" w:rsidP="00AF366A">
            <w:pPr>
              <w:pStyle w:val="23"/>
              <w:spacing w:before="0" w:after="0" w:line="240" w:lineRule="auto"/>
              <w:rPr>
                <w:rFonts w:ascii="Calibri" w:hAnsi="Calibri" w:cs="Arial"/>
                <w:strike/>
                <w:color w:val="000000"/>
                <w:sz w:val="22"/>
                <w:szCs w:val="22"/>
              </w:rPr>
            </w:pPr>
            <w:r w:rsidRPr="0046438F">
              <w:rPr>
                <w:rFonts w:ascii="Calibri" w:hAnsi="Calibri" w:cs="Arial"/>
                <w:color w:val="000000"/>
                <w:sz w:val="22"/>
                <w:szCs w:val="22"/>
                <w:lang w:eastAsia="x-none"/>
              </w:rPr>
              <w:t xml:space="preserve">Ο προϋπολογισμός της παρεχόμενης υπηρεσίας είναι </w:t>
            </w:r>
            <w:r w:rsidR="00AD12DD">
              <w:rPr>
                <w:rFonts w:ascii="Calibri" w:hAnsi="Calibri" w:cs="Arial"/>
                <w:color w:val="000000"/>
                <w:sz w:val="22"/>
                <w:szCs w:val="22"/>
                <w:lang w:eastAsia="x-none"/>
              </w:rPr>
              <w:t>39.155</w:t>
            </w:r>
            <w:r w:rsidRPr="0046438F">
              <w:rPr>
                <w:rFonts w:ascii="Calibri" w:hAnsi="Calibri" w:cs="Arial"/>
                <w:color w:val="000000"/>
                <w:sz w:val="22"/>
                <w:szCs w:val="22"/>
                <w:lang w:eastAsia="x-none"/>
              </w:rPr>
              <w:t xml:space="preserve">€ χωρίς ΦΠΑ και </w:t>
            </w:r>
            <w:r w:rsidR="0046438F">
              <w:rPr>
                <w:rFonts w:ascii="Calibri" w:hAnsi="Calibri" w:cs="Arial"/>
                <w:color w:val="000000"/>
                <w:sz w:val="22"/>
                <w:szCs w:val="22"/>
                <w:lang w:eastAsia="x-none"/>
              </w:rPr>
              <w:t xml:space="preserve">        </w:t>
            </w:r>
            <w:r w:rsidR="00AD12DD">
              <w:rPr>
                <w:rFonts w:ascii="Calibri" w:hAnsi="Calibri" w:cs="Arial"/>
                <w:color w:val="000000"/>
                <w:sz w:val="22"/>
                <w:szCs w:val="22"/>
                <w:lang w:eastAsia="x-none"/>
              </w:rPr>
              <w:t>48.552</w:t>
            </w:r>
            <w:r w:rsidR="0046438F">
              <w:rPr>
                <w:rFonts w:ascii="Calibri" w:hAnsi="Calibri" w:cs="Arial"/>
                <w:color w:val="000000"/>
                <w:sz w:val="22"/>
                <w:szCs w:val="22"/>
                <w:lang w:eastAsia="x-none"/>
              </w:rPr>
              <w:t xml:space="preserve">  </w:t>
            </w:r>
            <w:r w:rsidRPr="0046438F">
              <w:rPr>
                <w:rFonts w:ascii="Calibri" w:hAnsi="Calibri" w:cs="Arial"/>
                <w:color w:val="000000"/>
                <w:sz w:val="22"/>
                <w:szCs w:val="22"/>
                <w:lang w:eastAsia="x-none"/>
              </w:rPr>
              <w:t>€ συμπεριλαμβανομένου του αναλογούντος ΦΠΑ 24</w:t>
            </w:r>
            <w:r w:rsidRPr="008C5525">
              <w:rPr>
                <w:rFonts w:ascii="Calibri" w:hAnsi="Calibri" w:cs="Arial"/>
                <w:strike/>
                <w:color w:val="000000"/>
                <w:sz w:val="22"/>
                <w:szCs w:val="22"/>
                <w:lang w:eastAsia="x-none"/>
              </w:rPr>
              <w:t>%</w:t>
            </w:r>
            <w:r w:rsidR="003C1601">
              <w:rPr>
                <w:rFonts w:ascii="Calibri" w:hAnsi="Calibri" w:cs="Arial"/>
                <w:strike/>
                <w:color w:val="000000"/>
                <w:sz w:val="22"/>
                <w:szCs w:val="22"/>
                <w:lang w:eastAsia="x-none"/>
              </w:rPr>
              <w:t xml:space="preserve"> </w:t>
            </w:r>
          </w:p>
        </w:tc>
      </w:tr>
      <w:tr w:rsidR="00245E93" w:rsidRPr="001928F1" w14:paraId="0E532ADD" w14:textId="77777777" w:rsidTr="00320500">
        <w:trPr>
          <w:trHeight w:val="567"/>
          <w:jc w:val="center"/>
        </w:trPr>
        <w:tc>
          <w:tcPr>
            <w:tcW w:w="3241" w:type="dxa"/>
            <w:shd w:val="clear" w:color="auto" w:fill="D9E2F3"/>
            <w:vAlign w:val="center"/>
          </w:tcPr>
          <w:p w14:paraId="6D069BE2" w14:textId="77777777" w:rsidR="00245E93" w:rsidRPr="001928F1" w:rsidRDefault="00245E93" w:rsidP="00320500">
            <w:pPr>
              <w:spacing w:after="0" w:line="240" w:lineRule="auto"/>
              <w:jc w:val="center"/>
              <w:rPr>
                <w:rFonts w:cs="Arial"/>
                <w:color w:val="000000"/>
              </w:rPr>
            </w:pPr>
            <w:r w:rsidRPr="001928F1">
              <w:rPr>
                <w:rFonts w:cs="Arial"/>
                <w:color w:val="000000"/>
              </w:rPr>
              <w:t>ΧΡΗΜΑΤΟΔΟΤΗΣΗ ΕΡΓΟΥ</w:t>
            </w:r>
          </w:p>
        </w:tc>
        <w:tc>
          <w:tcPr>
            <w:tcW w:w="5062" w:type="dxa"/>
            <w:vAlign w:val="center"/>
          </w:tcPr>
          <w:p w14:paraId="3197242A" w14:textId="5A0DC461" w:rsidR="00245E93" w:rsidRPr="00AF366A" w:rsidRDefault="00245E93" w:rsidP="00124E0A">
            <w:pPr>
              <w:spacing w:after="0" w:line="240" w:lineRule="auto"/>
              <w:jc w:val="center"/>
              <w:rPr>
                <w:rFonts w:cs="Arial"/>
                <w:color w:val="000000"/>
              </w:rPr>
            </w:pPr>
            <w:r w:rsidRPr="00AF366A">
              <w:rPr>
                <w:rFonts w:cs="Arial"/>
                <w:color w:val="000000"/>
              </w:rPr>
              <w:t>Το έργο χρηματοδοτείται από</w:t>
            </w:r>
            <w:r w:rsidR="00124E0A" w:rsidRPr="00AF366A">
              <w:rPr>
                <w:rFonts w:cs="Arial"/>
                <w:color w:val="000000"/>
              </w:rPr>
              <w:t xml:space="preserve"> τη </w:t>
            </w:r>
            <w:r w:rsidRPr="00AF366A">
              <w:rPr>
                <w:rFonts w:cs="Arial"/>
                <w:color w:val="000000"/>
              </w:rPr>
              <w:t> </w:t>
            </w:r>
            <w:r w:rsidRPr="00AF366A">
              <w:rPr>
                <w:rFonts w:cs="Arial"/>
                <w:color w:val="000000"/>
                <w:lang w:val="en-US"/>
              </w:rPr>
              <w:t>UNICEF</w:t>
            </w:r>
            <w:r w:rsidRPr="00AF366A">
              <w:rPr>
                <w:rFonts w:cs="Arial"/>
                <w:color w:val="000000"/>
              </w:rPr>
              <w:t>.</w:t>
            </w:r>
          </w:p>
        </w:tc>
      </w:tr>
      <w:tr w:rsidR="00245E93" w:rsidRPr="001928F1" w14:paraId="6B605A8F" w14:textId="77777777" w:rsidTr="00320500">
        <w:trPr>
          <w:trHeight w:val="405"/>
          <w:jc w:val="center"/>
        </w:trPr>
        <w:tc>
          <w:tcPr>
            <w:tcW w:w="3241" w:type="dxa"/>
            <w:shd w:val="clear" w:color="auto" w:fill="D9E2F3"/>
            <w:vAlign w:val="center"/>
          </w:tcPr>
          <w:p w14:paraId="27A01E54" w14:textId="77777777" w:rsidR="00245E93" w:rsidRPr="001928F1" w:rsidRDefault="00245E93" w:rsidP="00320500">
            <w:pPr>
              <w:spacing w:after="0" w:line="240" w:lineRule="auto"/>
              <w:jc w:val="center"/>
              <w:rPr>
                <w:rFonts w:cs="Arial"/>
                <w:color w:val="000000"/>
              </w:rPr>
            </w:pPr>
            <w:r w:rsidRPr="001928F1">
              <w:rPr>
                <w:rFonts w:cs="Arial"/>
                <w:color w:val="000000"/>
              </w:rPr>
              <w:t xml:space="preserve">ΔΙΑΡΚΕΙΑ ΕΡΓΟΥ </w:t>
            </w:r>
          </w:p>
        </w:tc>
        <w:tc>
          <w:tcPr>
            <w:tcW w:w="5062" w:type="dxa"/>
            <w:vAlign w:val="center"/>
          </w:tcPr>
          <w:p w14:paraId="44B83F47" w14:textId="10824551" w:rsidR="00245E93" w:rsidRPr="00AF366A" w:rsidRDefault="004D709B" w:rsidP="00AF366A">
            <w:pPr>
              <w:spacing w:after="0" w:line="240" w:lineRule="auto"/>
              <w:jc w:val="center"/>
              <w:rPr>
                <w:rFonts w:cs="Arial"/>
                <w:color w:val="000000"/>
              </w:rPr>
            </w:pPr>
            <w:r w:rsidRPr="00AF366A">
              <w:rPr>
                <w:rFonts w:cs="Arial"/>
                <w:color w:val="000000"/>
              </w:rPr>
              <w:t>6/8/</w:t>
            </w:r>
            <w:r w:rsidR="0046438F" w:rsidRPr="00AF366A">
              <w:rPr>
                <w:rFonts w:cs="Arial"/>
                <w:color w:val="000000"/>
              </w:rPr>
              <w:t xml:space="preserve">2021-30/9/2021 </w:t>
            </w:r>
          </w:p>
        </w:tc>
      </w:tr>
      <w:tr w:rsidR="00245E93" w:rsidRPr="001928F1" w14:paraId="6CF12E35" w14:textId="77777777" w:rsidTr="00320500">
        <w:trPr>
          <w:trHeight w:val="567"/>
          <w:jc w:val="center"/>
        </w:trPr>
        <w:tc>
          <w:tcPr>
            <w:tcW w:w="3241" w:type="dxa"/>
            <w:shd w:val="clear" w:color="auto" w:fill="D9E2F3"/>
            <w:vAlign w:val="center"/>
          </w:tcPr>
          <w:p w14:paraId="6A7F22FF" w14:textId="77777777" w:rsidR="00245E93" w:rsidRPr="001928F1" w:rsidRDefault="00245E93" w:rsidP="00320500">
            <w:pPr>
              <w:spacing w:after="0" w:line="240" w:lineRule="auto"/>
              <w:jc w:val="center"/>
              <w:rPr>
                <w:rFonts w:cs="Arial"/>
                <w:color w:val="000000"/>
              </w:rPr>
            </w:pPr>
            <w:r w:rsidRPr="001928F1">
              <w:rPr>
                <w:rFonts w:cs="Arial"/>
                <w:color w:val="000000"/>
              </w:rPr>
              <w:t>ΤΟΠΟΣ ΔΙΕΝΕΡΓΕΙΑΣ ΔΙΑΓΩΝΙΣΜΟΥ</w:t>
            </w:r>
          </w:p>
        </w:tc>
        <w:tc>
          <w:tcPr>
            <w:tcW w:w="5062" w:type="dxa"/>
            <w:vAlign w:val="center"/>
          </w:tcPr>
          <w:p w14:paraId="2A6E8501" w14:textId="45DCBDD1" w:rsidR="00245E93" w:rsidRPr="001928F1" w:rsidRDefault="00245E93" w:rsidP="00461E53">
            <w:pPr>
              <w:spacing w:after="0" w:line="240" w:lineRule="auto"/>
              <w:jc w:val="center"/>
              <w:rPr>
                <w:rFonts w:cs="Arial"/>
                <w:color w:val="000000"/>
              </w:rPr>
            </w:pPr>
            <w:r w:rsidRPr="001928F1">
              <w:rPr>
                <w:rFonts w:cs="Arial"/>
                <w:color w:val="000000"/>
              </w:rPr>
              <w:t>Τα γραφεία της οργάνωσης στην</w:t>
            </w:r>
            <w:r w:rsidR="0046438F">
              <w:rPr>
                <w:rFonts w:cs="Tahoma"/>
                <w:bCs/>
                <w:color w:val="000000"/>
              </w:rPr>
              <w:t xml:space="preserve"> οδό Ιουστινιανού αριθ. 11 </w:t>
            </w:r>
            <w:r w:rsidRPr="001928F1">
              <w:rPr>
                <w:rFonts w:cs="Arial"/>
                <w:color w:val="000000"/>
              </w:rPr>
              <w:t xml:space="preserve"> στη Θεσσαλονίκη</w:t>
            </w:r>
          </w:p>
        </w:tc>
      </w:tr>
      <w:tr w:rsidR="00245E93" w:rsidRPr="001928F1" w14:paraId="57FD02DE" w14:textId="77777777" w:rsidTr="00320500">
        <w:trPr>
          <w:trHeight w:val="263"/>
          <w:jc w:val="center"/>
        </w:trPr>
        <w:tc>
          <w:tcPr>
            <w:tcW w:w="3241" w:type="dxa"/>
            <w:shd w:val="clear" w:color="auto" w:fill="D9E2F3"/>
            <w:vAlign w:val="center"/>
          </w:tcPr>
          <w:p w14:paraId="7B86A5F4" w14:textId="77777777" w:rsidR="00245E93" w:rsidRPr="001928F1" w:rsidRDefault="00245E93" w:rsidP="00320500">
            <w:pPr>
              <w:spacing w:after="0" w:line="240" w:lineRule="auto"/>
              <w:jc w:val="center"/>
              <w:rPr>
                <w:rFonts w:cs="Arial"/>
                <w:color w:val="000000"/>
              </w:rPr>
            </w:pPr>
            <w:r w:rsidRPr="001928F1">
              <w:rPr>
                <w:rFonts w:cs="Arial"/>
                <w:color w:val="000000"/>
              </w:rPr>
              <w:t>ΗΜΕΡΟΜΗΝΙΑ ΔΗΜΟΣΙΕΥΣΗΣ ΣΤΟΝ ΗΜΕΡΗΣΙΟ ΤΥΠΟ</w:t>
            </w:r>
          </w:p>
        </w:tc>
        <w:tc>
          <w:tcPr>
            <w:tcW w:w="5062" w:type="dxa"/>
            <w:vAlign w:val="center"/>
          </w:tcPr>
          <w:p w14:paraId="779987D6" w14:textId="1DBC13BB" w:rsidR="00245E93" w:rsidRPr="008C5525" w:rsidRDefault="004D709B" w:rsidP="00322A94">
            <w:pPr>
              <w:spacing w:after="0" w:line="240" w:lineRule="auto"/>
              <w:jc w:val="center"/>
              <w:rPr>
                <w:rFonts w:cs="Arial"/>
                <w:color w:val="000000"/>
                <w:highlight w:val="yellow"/>
              </w:rPr>
            </w:pPr>
            <w:r w:rsidRPr="00AF366A">
              <w:rPr>
                <w:rFonts w:cs="Arial"/>
                <w:color w:val="000000"/>
              </w:rPr>
              <w:t>19</w:t>
            </w:r>
            <w:r w:rsidR="0046438F" w:rsidRPr="00AF366A">
              <w:rPr>
                <w:rFonts w:cs="Arial"/>
                <w:color w:val="000000"/>
              </w:rPr>
              <w:t>/07/2021</w:t>
            </w:r>
          </w:p>
        </w:tc>
      </w:tr>
      <w:tr w:rsidR="00245E93" w:rsidRPr="001928F1" w14:paraId="72BB3FA7" w14:textId="77777777" w:rsidTr="00320500">
        <w:trPr>
          <w:trHeight w:val="567"/>
          <w:jc w:val="center"/>
        </w:trPr>
        <w:tc>
          <w:tcPr>
            <w:tcW w:w="3241" w:type="dxa"/>
            <w:shd w:val="clear" w:color="auto" w:fill="D9E2F3"/>
            <w:vAlign w:val="center"/>
          </w:tcPr>
          <w:p w14:paraId="2063EEAB" w14:textId="77777777" w:rsidR="00245E93" w:rsidRPr="001928F1" w:rsidRDefault="00245E93" w:rsidP="00320500">
            <w:pPr>
              <w:spacing w:after="0" w:line="240" w:lineRule="auto"/>
              <w:jc w:val="center"/>
              <w:rPr>
                <w:rFonts w:cs="Arial"/>
                <w:color w:val="000000"/>
              </w:rPr>
            </w:pPr>
            <w:r w:rsidRPr="001928F1">
              <w:rPr>
                <w:rFonts w:cs="Arial"/>
                <w:color w:val="000000"/>
              </w:rPr>
              <w:t>ΗΜΕΡΟΜΗΝΙΑ ΕΝΑΡΞΗΣ ΥΠΟΒΟΛΗΣ ΠΡΟΣΦΟΡΩΝ</w:t>
            </w:r>
          </w:p>
        </w:tc>
        <w:tc>
          <w:tcPr>
            <w:tcW w:w="5062" w:type="dxa"/>
            <w:vAlign w:val="center"/>
          </w:tcPr>
          <w:p w14:paraId="34C7DECD" w14:textId="4F5FFF82" w:rsidR="00245E93" w:rsidRPr="008C5525" w:rsidRDefault="004D709B" w:rsidP="00322A94">
            <w:pPr>
              <w:spacing w:after="0" w:line="240" w:lineRule="auto"/>
              <w:jc w:val="center"/>
              <w:rPr>
                <w:rFonts w:cs="Arial"/>
                <w:color w:val="000000"/>
                <w:highlight w:val="yellow"/>
              </w:rPr>
            </w:pPr>
            <w:r w:rsidRPr="00AF366A">
              <w:rPr>
                <w:rFonts w:cs="Arial"/>
                <w:color w:val="000000"/>
              </w:rPr>
              <w:t>19/07/2021</w:t>
            </w:r>
          </w:p>
        </w:tc>
      </w:tr>
      <w:tr w:rsidR="00245E93" w:rsidRPr="001928F1" w14:paraId="44FA8909" w14:textId="77777777" w:rsidTr="00320500">
        <w:trPr>
          <w:trHeight w:val="567"/>
          <w:jc w:val="center"/>
        </w:trPr>
        <w:tc>
          <w:tcPr>
            <w:tcW w:w="3241" w:type="dxa"/>
            <w:shd w:val="clear" w:color="auto" w:fill="D9E2F3"/>
            <w:vAlign w:val="center"/>
          </w:tcPr>
          <w:p w14:paraId="1485DA10" w14:textId="77777777" w:rsidR="00245E93" w:rsidRPr="001928F1" w:rsidRDefault="00245E93" w:rsidP="00320500">
            <w:pPr>
              <w:spacing w:after="0" w:line="240" w:lineRule="auto"/>
              <w:jc w:val="center"/>
              <w:rPr>
                <w:rFonts w:cs="Arial"/>
                <w:color w:val="000000"/>
              </w:rPr>
            </w:pPr>
            <w:r w:rsidRPr="001928F1">
              <w:rPr>
                <w:rFonts w:cs="Arial"/>
                <w:color w:val="000000"/>
              </w:rPr>
              <w:t>ΚΑΤΑΛΗΚΤΙΚΗ ΗΜΕΡΟΜΗΝΙΑ ΥΠΟΒΟΛΗΣ ΠΡΟΣΦΟΡΩΝ</w:t>
            </w:r>
          </w:p>
        </w:tc>
        <w:tc>
          <w:tcPr>
            <w:tcW w:w="5062" w:type="dxa"/>
            <w:vAlign w:val="center"/>
          </w:tcPr>
          <w:p w14:paraId="6E0B5CF8" w14:textId="70A9E739" w:rsidR="00245E93" w:rsidRPr="00AF366A" w:rsidRDefault="00245E93" w:rsidP="00320500">
            <w:pPr>
              <w:spacing w:after="0" w:line="240" w:lineRule="auto"/>
              <w:jc w:val="center"/>
              <w:rPr>
                <w:rFonts w:cs="Arial"/>
                <w:color w:val="000000"/>
                <w:lang w:val="en-US"/>
              </w:rPr>
            </w:pPr>
            <w:r w:rsidRPr="00AF366A">
              <w:rPr>
                <w:rFonts w:cs="Arial"/>
                <w:color w:val="000000"/>
              </w:rPr>
              <w:t xml:space="preserve"> </w:t>
            </w:r>
            <w:r w:rsidR="004D709B" w:rsidRPr="00AF366A">
              <w:rPr>
                <w:rFonts w:cs="Arial"/>
                <w:color w:val="000000"/>
              </w:rPr>
              <w:t xml:space="preserve">2/8/2021 </w:t>
            </w:r>
            <w:r w:rsidRPr="00AF366A">
              <w:rPr>
                <w:rFonts w:cs="Arial"/>
                <w:color w:val="000000"/>
              </w:rPr>
              <w:t>ώρα 1</w:t>
            </w:r>
            <w:r w:rsidR="004D709B" w:rsidRPr="00AF366A">
              <w:rPr>
                <w:rFonts w:cs="Arial"/>
                <w:color w:val="000000"/>
              </w:rPr>
              <w:t>2</w:t>
            </w:r>
            <w:r w:rsidRPr="00AF366A">
              <w:rPr>
                <w:rFonts w:cs="Arial"/>
                <w:color w:val="000000"/>
                <w:lang w:val="en-US"/>
              </w:rPr>
              <w:t>:00</w:t>
            </w:r>
          </w:p>
        </w:tc>
      </w:tr>
      <w:tr w:rsidR="00245E93" w:rsidRPr="001928F1" w14:paraId="79EAEAF9" w14:textId="77777777" w:rsidTr="00320500">
        <w:trPr>
          <w:trHeight w:val="469"/>
          <w:jc w:val="center"/>
        </w:trPr>
        <w:tc>
          <w:tcPr>
            <w:tcW w:w="3241" w:type="dxa"/>
            <w:shd w:val="clear" w:color="auto" w:fill="D9E2F3"/>
            <w:vAlign w:val="center"/>
          </w:tcPr>
          <w:p w14:paraId="5A67EA52" w14:textId="77777777" w:rsidR="00245E93" w:rsidRPr="001928F1" w:rsidRDefault="00245E93" w:rsidP="00320500">
            <w:pPr>
              <w:spacing w:after="0" w:line="240" w:lineRule="auto"/>
              <w:jc w:val="center"/>
              <w:rPr>
                <w:rFonts w:cs="Arial"/>
                <w:color w:val="000000"/>
              </w:rPr>
            </w:pPr>
            <w:r w:rsidRPr="001928F1">
              <w:rPr>
                <w:rFonts w:cs="Arial"/>
                <w:color w:val="000000"/>
              </w:rPr>
              <w:t>ΤΟΠΟΣ ΚΑΤΑΘΕΣΗΣ ΠΡΟΣΦΟΡΩΝ</w:t>
            </w:r>
          </w:p>
        </w:tc>
        <w:tc>
          <w:tcPr>
            <w:tcW w:w="5062" w:type="dxa"/>
            <w:vAlign w:val="center"/>
          </w:tcPr>
          <w:p w14:paraId="5F9533A3" w14:textId="4839B9D0" w:rsidR="00245E93" w:rsidRPr="00AF366A" w:rsidRDefault="00245E93" w:rsidP="0046438F">
            <w:pPr>
              <w:spacing w:after="0" w:line="240" w:lineRule="auto"/>
              <w:jc w:val="center"/>
              <w:rPr>
                <w:rFonts w:cs="Arial"/>
                <w:color w:val="000000"/>
              </w:rPr>
            </w:pPr>
            <w:r w:rsidRPr="00AF366A">
              <w:rPr>
                <w:rFonts w:cs="Arial"/>
                <w:color w:val="000000"/>
              </w:rPr>
              <w:t xml:space="preserve">Τα γραφεία της οργάνωσης στην </w:t>
            </w:r>
            <w:r w:rsidR="0046438F" w:rsidRPr="00AF366A">
              <w:rPr>
                <w:rFonts w:cs="Arial"/>
                <w:color w:val="000000"/>
              </w:rPr>
              <w:t>οδό Ιουστινιανού αριθ. 1</w:t>
            </w:r>
            <w:r w:rsidR="001606D6" w:rsidRPr="00AF366A">
              <w:rPr>
                <w:rFonts w:cs="Arial"/>
                <w:color w:val="000000"/>
              </w:rPr>
              <w:t>1</w:t>
            </w:r>
          </w:p>
        </w:tc>
      </w:tr>
      <w:tr w:rsidR="00245E93" w:rsidRPr="001928F1" w14:paraId="1F592025" w14:textId="77777777" w:rsidTr="00320500">
        <w:trPr>
          <w:trHeight w:val="567"/>
          <w:jc w:val="center"/>
        </w:trPr>
        <w:tc>
          <w:tcPr>
            <w:tcW w:w="3241" w:type="dxa"/>
            <w:shd w:val="clear" w:color="auto" w:fill="D9E2F3"/>
            <w:vAlign w:val="center"/>
          </w:tcPr>
          <w:p w14:paraId="44454ED7" w14:textId="77777777" w:rsidR="00245E93" w:rsidRPr="001928F1" w:rsidRDefault="00245E93" w:rsidP="00320500">
            <w:pPr>
              <w:spacing w:after="0" w:line="240" w:lineRule="auto"/>
              <w:jc w:val="center"/>
              <w:rPr>
                <w:rFonts w:cs="Arial"/>
                <w:color w:val="000000"/>
              </w:rPr>
            </w:pPr>
            <w:r w:rsidRPr="001928F1">
              <w:rPr>
                <w:rFonts w:cs="Arial"/>
                <w:color w:val="000000"/>
              </w:rPr>
              <w:t>ΠΡΟΘΕΣΜΙΑ ΓΙΑ ΤΗΝ ΥΠΟΒΟΛΗ ΔΙΕΥΚΡΙΝΙΣΕΩΝ ΕΠΙ ΤΩΝ ΟΡΩΝ ΤΗΣ ΔΙΑΚΗΡΥΞΗΣ</w:t>
            </w:r>
          </w:p>
        </w:tc>
        <w:tc>
          <w:tcPr>
            <w:tcW w:w="5062" w:type="dxa"/>
            <w:vAlign w:val="center"/>
          </w:tcPr>
          <w:p w14:paraId="31EE55AA" w14:textId="658CEC52" w:rsidR="00245E93" w:rsidRPr="00AF366A" w:rsidRDefault="004D709B" w:rsidP="00320500">
            <w:pPr>
              <w:spacing w:after="0" w:line="240" w:lineRule="auto"/>
              <w:jc w:val="center"/>
              <w:rPr>
                <w:rFonts w:cs="Arial"/>
                <w:color w:val="000000"/>
              </w:rPr>
            </w:pPr>
            <w:r w:rsidRPr="00AF366A">
              <w:rPr>
                <w:rFonts w:cs="Arial"/>
                <w:color w:val="000000"/>
              </w:rPr>
              <w:t xml:space="preserve">28/7/2021 </w:t>
            </w:r>
            <w:r w:rsidR="0046438F" w:rsidRPr="00AF366A">
              <w:rPr>
                <w:rFonts w:cs="Arial"/>
                <w:color w:val="000000"/>
              </w:rPr>
              <w:t xml:space="preserve">     </w:t>
            </w:r>
            <w:r w:rsidR="00245E93" w:rsidRPr="00AF366A">
              <w:rPr>
                <w:rFonts w:cs="Arial"/>
                <w:color w:val="000000"/>
              </w:rPr>
              <w:t>ώρα 17:00</w:t>
            </w:r>
          </w:p>
        </w:tc>
      </w:tr>
      <w:tr w:rsidR="00245E93" w:rsidRPr="001928F1" w14:paraId="25BC433C" w14:textId="77777777" w:rsidTr="00320500">
        <w:trPr>
          <w:trHeight w:val="728"/>
          <w:jc w:val="center"/>
        </w:trPr>
        <w:tc>
          <w:tcPr>
            <w:tcW w:w="3241" w:type="dxa"/>
            <w:shd w:val="clear" w:color="auto" w:fill="D9E2F3"/>
            <w:vAlign w:val="center"/>
          </w:tcPr>
          <w:p w14:paraId="3932E690" w14:textId="77777777" w:rsidR="00245E93" w:rsidRPr="001928F1" w:rsidRDefault="00245E93" w:rsidP="00320500">
            <w:pPr>
              <w:spacing w:after="0" w:line="240" w:lineRule="auto"/>
              <w:jc w:val="center"/>
              <w:rPr>
                <w:rFonts w:cs="Arial"/>
                <w:color w:val="000000"/>
              </w:rPr>
            </w:pPr>
            <w:r w:rsidRPr="001928F1">
              <w:rPr>
                <w:rFonts w:cs="Arial"/>
                <w:color w:val="000000"/>
              </w:rPr>
              <w:t>ΗΜΕΡΟΜΗΝΙΑ ΚΑΙ ΩΡΑ ΑΠΟΣΦΡΑΓΙΣΗΣ ΠΡΟΣΦΟΡΩΝ (ΦΑΚΕΛΟΥ ΔΙΚΑΙΟΛΟΓΗΤΙΚΩΝ ΚΑΙ ΤΕΧΝΙΚΩΝ ΠΡΟΣΦΟΡΩΝ)</w:t>
            </w:r>
          </w:p>
        </w:tc>
        <w:tc>
          <w:tcPr>
            <w:tcW w:w="5062" w:type="dxa"/>
            <w:vAlign w:val="center"/>
          </w:tcPr>
          <w:p w14:paraId="70C3E1D9" w14:textId="506EB01B" w:rsidR="00245E93" w:rsidRPr="00AF366A" w:rsidRDefault="004D709B" w:rsidP="00320500">
            <w:pPr>
              <w:spacing w:after="0" w:line="240" w:lineRule="auto"/>
              <w:jc w:val="center"/>
              <w:rPr>
                <w:rFonts w:cs="Arial"/>
                <w:color w:val="000000"/>
                <w:lang w:val="en-US"/>
              </w:rPr>
            </w:pPr>
            <w:r w:rsidRPr="00AF366A">
              <w:rPr>
                <w:rFonts w:cs="Arial"/>
                <w:color w:val="000000"/>
              </w:rPr>
              <w:t xml:space="preserve">2/8/2021 </w:t>
            </w:r>
            <w:r w:rsidR="00245E93" w:rsidRPr="00AF366A">
              <w:rPr>
                <w:rFonts w:cs="Arial"/>
                <w:color w:val="000000"/>
              </w:rPr>
              <w:t>ώρα 14</w:t>
            </w:r>
            <w:r w:rsidR="00245E93" w:rsidRPr="00AF366A">
              <w:rPr>
                <w:rFonts w:cs="Arial"/>
                <w:color w:val="000000"/>
                <w:lang w:val="en-US"/>
              </w:rPr>
              <w:t>:00</w:t>
            </w:r>
          </w:p>
        </w:tc>
      </w:tr>
      <w:tr w:rsidR="00245E93" w:rsidRPr="001928F1" w14:paraId="22E7FAEA" w14:textId="77777777" w:rsidTr="00320500">
        <w:trPr>
          <w:trHeight w:val="567"/>
          <w:jc w:val="center"/>
        </w:trPr>
        <w:tc>
          <w:tcPr>
            <w:tcW w:w="3241" w:type="dxa"/>
            <w:shd w:val="clear" w:color="auto" w:fill="D9E2F3"/>
            <w:vAlign w:val="center"/>
          </w:tcPr>
          <w:p w14:paraId="426C22F2" w14:textId="77777777" w:rsidR="00245E93" w:rsidRPr="001928F1" w:rsidRDefault="00245E93" w:rsidP="00320500">
            <w:pPr>
              <w:spacing w:after="0" w:line="240" w:lineRule="auto"/>
              <w:jc w:val="center"/>
              <w:rPr>
                <w:rFonts w:cs="Arial"/>
                <w:color w:val="000000"/>
              </w:rPr>
            </w:pPr>
            <w:r w:rsidRPr="001928F1">
              <w:rPr>
                <w:rFonts w:cs="Arial"/>
                <w:color w:val="000000"/>
              </w:rPr>
              <w:t xml:space="preserve">ΗΜΕΡΟΜΗΝΙΑ ΚΑΙ ΩΡΑ ΑΠΟΣΦΡΑΓΙΣΗΣ ΟΙΚΟΝΟΜΙΚΩΝ ΠΡΟΣΦΟΡΩΝ  </w:t>
            </w:r>
          </w:p>
        </w:tc>
        <w:tc>
          <w:tcPr>
            <w:tcW w:w="5062" w:type="dxa"/>
            <w:vAlign w:val="center"/>
          </w:tcPr>
          <w:p w14:paraId="49858910" w14:textId="4166CCBB" w:rsidR="00245E93" w:rsidRPr="00AF366A" w:rsidRDefault="004D709B" w:rsidP="00320500">
            <w:pPr>
              <w:spacing w:after="0" w:line="240" w:lineRule="auto"/>
              <w:jc w:val="center"/>
              <w:rPr>
                <w:rFonts w:cs="Arial"/>
                <w:color w:val="000000"/>
                <w:lang w:val="en-US"/>
              </w:rPr>
            </w:pPr>
            <w:r w:rsidRPr="00AF366A">
              <w:rPr>
                <w:rFonts w:cs="Arial"/>
                <w:color w:val="000000"/>
              </w:rPr>
              <w:t xml:space="preserve">2/8/2021 </w:t>
            </w:r>
            <w:r w:rsidR="00245E93" w:rsidRPr="00AF366A">
              <w:rPr>
                <w:rFonts w:cs="Arial"/>
                <w:color w:val="000000"/>
              </w:rPr>
              <w:t xml:space="preserve"> ώρα 15</w:t>
            </w:r>
            <w:r w:rsidR="00245E93" w:rsidRPr="00AF366A">
              <w:rPr>
                <w:rFonts w:cs="Arial"/>
                <w:color w:val="000000"/>
                <w:lang w:val="en-US"/>
              </w:rPr>
              <w:t>:00</w:t>
            </w:r>
          </w:p>
        </w:tc>
      </w:tr>
      <w:tr w:rsidR="00245E93" w:rsidRPr="001928F1" w14:paraId="453C1081" w14:textId="77777777" w:rsidTr="00320500">
        <w:trPr>
          <w:trHeight w:val="567"/>
          <w:jc w:val="center"/>
        </w:trPr>
        <w:tc>
          <w:tcPr>
            <w:tcW w:w="3241" w:type="dxa"/>
            <w:shd w:val="clear" w:color="auto" w:fill="D9E2F3"/>
            <w:vAlign w:val="center"/>
          </w:tcPr>
          <w:p w14:paraId="38919D27" w14:textId="77777777" w:rsidR="00245E93" w:rsidRPr="001928F1" w:rsidRDefault="00245E93" w:rsidP="00320500">
            <w:pPr>
              <w:spacing w:after="0" w:line="240" w:lineRule="auto"/>
              <w:jc w:val="center"/>
              <w:rPr>
                <w:rFonts w:cs="Arial"/>
                <w:color w:val="000000"/>
              </w:rPr>
            </w:pPr>
            <w:r w:rsidRPr="001928F1">
              <w:rPr>
                <w:rFonts w:cs="Arial"/>
                <w:color w:val="000000"/>
              </w:rPr>
              <w:t>ΧΡΟΝΟΣ ΙΣΧΥΟΣ ΥΠΟΒΛΗΘΕΙΣΩΝ ΠΡΟΣΦΟΡΩΝ</w:t>
            </w:r>
          </w:p>
        </w:tc>
        <w:tc>
          <w:tcPr>
            <w:tcW w:w="5062" w:type="dxa"/>
            <w:vAlign w:val="center"/>
          </w:tcPr>
          <w:p w14:paraId="4546B935" w14:textId="21A77067" w:rsidR="00245E93" w:rsidRPr="001928F1" w:rsidRDefault="00245E93" w:rsidP="0046438F">
            <w:pPr>
              <w:pStyle w:val="Default"/>
              <w:jc w:val="center"/>
              <w:rPr>
                <w:rFonts w:cs="Arial"/>
              </w:rPr>
            </w:pPr>
            <w:r w:rsidRPr="001928F1">
              <w:rPr>
                <w:rFonts w:cs="Arial"/>
                <w:sz w:val="22"/>
              </w:rPr>
              <w:t xml:space="preserve">Από την υποβολή τους μέχρι και </w:t>
            </w:r>
            <w:r w:rsidR="0046438F">
              <w:rPr>
                <w:rFonts w:cs="Arial"/>
                <w:sz w:val="22"/>
              </w:rPr>
              <w:t>31/12/2021</w:t>
            </w:r>
            <w:r w:rsidRPr="001928F1">
              <w:rPr>
                <w:rFonts w:cs="Arial"/>
                <w:sz w:val="22"/>
              </w:rPr>
              <w:t xml:space="preserve"> </w:t>
            </w:r>
          </w:p>
        </w:tc>
      </w:tr>
    </w:tbl>
    <w:p w14:paraId="2C51EE12" w14:textId="77777777" w:rsidR="00245E93" w:rsidRPr="001928F1" w:rsidRDefault="00245E93" w:rsidP="00F83A03">
      <w:pPr>
        <w:spacing w:after="0" w:line="276" w:lineRule="auto"/>
        <w:jc w:val="center"/>
        <w:rPr>
          <w:b/>
          <w:color w:val="000000"/>
        </w:rPr>
      </w:pPr>
    </w:p>
    <w:p w14:paraId="5E26EDC5" w14:textId="77777777" w:rsidR="00245E93" w:rsidRPr="001928F1" w:rsidRDefault="00245E93" w:rsidP="00F83A03">
      <w:pPr>
        <w:autoSpaceDE w:val="0"/>
        <w:autoSpaceDN w:val="0"/>
        <w:adjustRightInd w:val="0"/>
        <w:spacing w:before="120" w:after="120" w:line="276" w:lineRule="auto"/>
        <w:jc w:val="both"/>
        <w:rPr>
          <w:rFonts w:cs="Tahoma"/>
          <w:color w:val="000000"/>
        </w:rPr>
      </w:pPr>
    </w:p>
    <w:p w14:paraId="167C987A" w14:textId="77777777" w:rsidR="00245E93" w:rsidRPr="001928F1" w:rsidRDefault="00245E93" w:rsidP="00F83A03">
      <w:pPr>
        <w:autoSpaceDE w:val="0"/>
        <w:autoSpaceDN w:val="0"/>
        <w:adjustRightInd w:val="0"/>
        <w:spacing w:before="120" w:after="120" w:line="276" w:lineRule="auto"/>
        <w:jc w:val="both"/>
        <w:rPr>
          <w:rFonts w:cs="Tahoma"/>
          <w:color w:val="000000"/>
        </w:rPr>
      </w:pPr>
    </w:p>
    <w:p w14:paraId="44F2481A" w14:textId="77777777" w:rsidR="00245E93" w:rsidRPr="001928F1" w:rsidRDefault="00245E93" w:rsidP="00F83A03">
      <w:pPr>
        <w:autoSpaceDE w:val="0"/>
        <w:autoSpaceDN w:val="0"/>
        <w:adjustRightInd w:val="0"/>
        <w:spacing w:before="120" w:after="120" w:line="276" w:lineRule="auto"/>
        <w:jc w:val="both"/>
        <w:rPr>
          <w:rFonts w:cs="Tahoma"/>
          <w:color w:val="000000"/>
        </w:rPr>
      </w:pPr>
      <w:r w:rsidRPr="001928F1">
        <w:rPr>
          <w:rFonts w:cs="Tahoma"/>
          <w:color w:val="000000"/>
        </w:rPr>
        <w:t>Έχοντας υπόψη:</w:t>
      </w:r>
    </w:p>
    <w:p w14:paraId="1DC4E7BC" w14:textId="77777777" w:rsidR="00245E93" w:rsidRPr="001928F1" w:rsidRDefault="00245E93" w:rsidP="002814D9">
      <w:pPr>
        <w:numPr>
          <w:ilvl w:val="0"/>
          <w:numId w:val="34"/>
        </w:numPr>
        <w:autoSpaceDE w:val="0"/>
        <w:autoSpaceDN w:val="0"/>
        <w:adjustRightInd w:val="0"/>
        <w:spacing w:before="120" w:after="120" w:line="240" w:lineRule="auto"/>
        <w:jc w:val="both"/>
        <w:rPr>
          <w:rFonts w:cs="Tahoma"/>
          <w:color w:val="000000"/>
        </w:rPr>
      </w:pPr>
      <w:r w:rsidRPr="001928F1">
        <w:rPr>
          <w:rFonts w:cs="Tahoma"/>
          <w:color w:val="000000"/>
        </w:rPr>
        <w:t xml:space="preserve">Τον Κώδικα Προμηθειών  της  ΑΡΣΙΣ. </w:t>
      </w:r>
    </w:p>
    <w:p w14:paraId="25FAEC6B" w14:textId="77777777" w:rsidR="00245E93" w:rsidRPr="001928F1" w:rsidRDefault="00245E93" w:rsidP="002814D9">
      <w:pPr>
        <w:numPr>
          <w:ilvl w:val="0"/>
          <w:numId w:val="34"/>
        </w:numPr>
        <w:autoSpaceDE w:val="0"/>
        <w:autoSpaceDN w:val="0"/>
        <w:adjustRightInd w:val="0"/>
        <w:spacing w:before="120" w:after="120" w:line="240" w:lineRule="auto"/>
        <w:jc w:val="both"/>
        <w:rPr>
          <w:rFonts w:cs="Tahoma"/>
          <w:color w:val="000000"/>
        </w:rPr>
      </w:pPr>
      <w:r w:rsidRPr="001928F1">
        <w:rPr>
          <w:rFonts w:cs="Tahoma"/>
          <w:color w:val="000000"/>
        </w:rPr>
        <w:t xml:space="preserve">Τον Κώδικα Δεοντολογίας Προμηθευτών της ΑΡΣΙΣ, που είναι αναρτημένος στο </w:t>
      </w:r>
      <w:r w:rsidRPr="001928F1">
        <w:rPr>
          <w:rFonts w:cs="Tahoma"/>
          <w:color w:val="000000"/>
          <w:lang w:val="en-US"/>
        </w:rPr>
        <w:t>site</w:t>
      </w:r>
      <w:r w:rsidRPr="001928F1">
        <w:rPr>
          <w:rFonts w:cs="Tahoma"/>
          <w:color w:val="000000"/>
        </w:rPr>
        <w:t xml:space="preserve"> της Οργάνωσης</w:t>
      </w:r>
    </w:p>
    <w:p w14:paraId="264C8589" w14:textId="41187BC1" w:rsidR="00245E93" w:rsidRPr="00124E0A" w:rsidRDefault="00245E93" w:rsidP="002814D9">
      <w:pPr>
        <w:numPr>
          <w:ilvl w:val="0"/>
          <w:numId w:val="34"/>
        </w:numPr>
        <w:autoSpaceDE w:val="0"/>
        <w:autoSpaceDN w:val="0"/>
        <w:adjustRightInd w:val="0"/>
        <w:spacing w:before="120" w:after="120" w:line="240" w:lineRule="auto"/>
        <w:jc w:val="both"/>
        <w:rPr>
          <w:rFonts w:cs="Tahoma"/>
        </w:rPr>
      </w:pPr>
      <w:r w:rsidRPr="00AF366A">
        <w:rPr>
          <w:rFonts w:cs="Tahoma"/>
        </w:rPr>
        <w:t xml:space="preserve">Την απόφαση </w:t>
      </w:r>
      <w:r w:rsidR="004D709B" w:rsidRPr="00AF366A">
        <w:rPr>
          <w:rFonts w:cs="Tahoma"/>
        </w:rPr>
        <w:t xml:space="preserve"> των </w:t>
      </w:r>
      <w:proofErr w:type="spellStart"/>
      <w:r w:rsidR="004D709B" w:rsidRPr="00AF366A">
        <w:rPr>
          <w:rFonts w:cs="Tahoma"/>
        </w:rPr>
        <w:t>Νομίμων</w:t>
      </w:r>
      <w:proofErr w:type="spellEnd"/>
      <w:r w:rsidR="004D709B" w:rsidRPr="00AF366A">
        <w:rPr>
          <w:rFonts w:cs="Tahoma"/>
        </w:rPr>
        <w:t xml:space="preserve"> εκπροσώπων </w:t>
      </w:r>
      <w:r w:rsidRPr="00AF366A">
        <w:rPr>
          <w:rFonts w:cs="Tahoma"/>
        </w:rPr>
        <w:t>της ΑΡΣΙΣ για την διενέργεια Ανοικτού Μειοδοτικού Διαγωνισμού</w:t>
      </w:r>
      <w:r w:rsidR="00124E0A" w:rsidRPr="00AF366A">
        <w:rPr>
          <w:rFonts w:cs="Tahoma"/>
        </w:rPr>
        <w:t xml:space="preserve"> για την ανάδειξη αναδόχου για τις </w:t>
      </w:r>
      <w:r w:rsidR="00124E0A" w:rsidRPr="00AF366A">
        <w:rPr>
          <w:rFonts w:cs="Tahoma"/>
          <w:b/>
        </w:rPr>
        <w:t>εργασίες   βελτίωσης  του ΧΩΡΟΥ ΑΘΛΗΣΗΣ ΣΤΟ ΚΥΤ Φ</w:t>
      </w:r>
      <w:r w:rsidR="00124E0A" w:rsidRPr="00124E0A">
        <w:rPr>
          <w:rFonts w:cs="Tahoma"/>
          <w:b/>
        </w:rPr>
        <w:t>ΥΛΑΚΙΟΥ  ΟΡΕΣΤΙΑΔΑΣ ΕΒΡΟΥ  ( με την Α. Ανθεκτική υποδομή – Εξομάλυνση/προστασία πρανών</w:t>
      </w:r>
      <w:r w:rsidR="00124E0A" w:rsidRPr="00124E0A">
        <w:rPr>
          <w:rFonts w:cs="Tahoma"/>
        </w:rPr>
        <w:t xml:space="preserve"> </w:t>
      </w:r>
      <w:r w:rsidR="00124E0A" w:rsidRPr="00124E0A">
        <w:rPr>
          <w:rFonts w:cs="Tahoma"/>
          <w:b/>
        </w:rPr>
        <w:t xml:space="preserve">Β. Τοποθέτηση ειδικού αθλητικού τάπητα </w:t>
      </w:r>
      <w:r w:rsidR="00124E0A" w:rsidRPr="00124E0A">
        <w:rPr>
          <w:rFonts w:cs="Tahoma"/>
        </w:rPr>
        <w:t xml:space="preserve"> </w:t>
      </w:r>
      <w:r w:rsidR="00124E0A" w:rsidRPr="00124E0A">
        <w:rPr>
          <w:rFonts w:cs="Tahoma"/>
          <w:b/>
        </w:rPr>
        <w:t>Γ. Τοποθέτηση περιμετρικού διχτιού</w:t>
      </w:r>
      <w:r w:rsidR="001606D6">
        <w:rPr>
          <w:rFonts w:cs="Tahoma"/>
          <w:b/>
        </w:rPr>
        <w:t>)</w:t>
      </w:r>
      <w:r w:rsidRPr="00124E0A">
        <w:rPr>
          <w:rFonts w:cs="Tahoma"/>
        </w:rPr>
        <w:t>, τον ορισμό της Επιτροπής Διενέργειας Διαγωνισμού και τον ορισμό Επιτροπής Τεχνικής Αξιολόγησης.</w:t>
      </w:r>
    </w:p>
    <w:p w14:paraId="34888C83" w14:textId="7DD52882" w:rsidR="00245E93" w:rsidRPr="00AF366A" w:rsidRDefault="00245E93" w:rsidP="002814D9">
      <w:pPr>
        <w:numPr>
          <w:ilvl w:val="0"/>
          <w:numId w:val="34"/>
        </w:numPr>
        <w:autoSpaceDE w:val="0"/>
        <w:autoSpaceDN w:val="0"/>
        <w:adjustRightInd w:val="0"/>
        <w:spacing w:after="0" w:line="240" w:lineRule="auto"/>
        <w:jc w:val="both"/>
        <w:rPr>
          <w:rFonts w:cs="Tahoma"/>
          <w:b/>
          <w:color w:val="000000"/>
        </w:rPr>
      </w:pPr>
      <w:r w:rsidRPr="00AF366A">
        <w:rPr>
          <w:rFonts w:cs="Tahoma"/>
          <w:color w:val="000000"/>
        </w:rPr>
        <w:t xml:space="preserve">Το Συμφωνητικό Συνεργασίας μεταξύ της </w:t>
      </w:r>
      <w:r w:rsidR="00124E0A" w:rsidRPr="00AF366A">
        <w:rPr>
          <w:rFonts w:cs="Tahoma"/>
          <w:color w:val="000000"/>
        </w:rPr>
        <w:t xml:space="preserve">ΑΡΣΙΣ και της </w:t>
      </w:r>
      <w:proofErr w:type="spellStart"/>
      <w:r w:rsidR="00124E0A" w:rsidRPr="00AF366A">
        <w:rPr>
          <w:rFonts w:cs="Tahoma"/>
          <w:color w:val="000000"/>
          <w:lang w:val="en-US"/>
        </w:rPr>
        <w:t>Unicef</w:t>
      </w:r>
      <w:proofErr w:type="spellEnd"/>
      <w:r w:rsidR="00124E0A" w:rsidRPr="00AF366A">
        <w:rPr>
          <w:rFonts w:cs="Tahoma"/>
          <w:color w:val="000000"/>
        </w:rPr>
        <w:t xml:space="preserve"> </w:t>
      </w:r>
    </w:p>
    <w:p w14:paraId="75834106" w14:textId="77777777" w:rsidR="00245E93" w:rsidRPr="001928F1" w:rsidRDefault="00245E93" w:rsidP="00F83A03">
      <w:pPr>
        <w:autoSpaceDE w:val="0"/>
        <w:autoSpaceDN w:val="0"/>
        <w:adjustRightInd w:val="0"/>
        <w:spacing w:before="120" w:after="120" w:line="276" w:lineRule="auto"/>
        <w:jc w:val="center"/>
        <w:rPr>
          <w:rFonts w:cs="Tahoma"/>
          <w:b/>
          <w:color w:val="000000"/>
        </w:rPr>
      </w:pPr>
      <w:r w:rsidRPr="00AF366A">
        <w:rPr>
          <w:rFonts w:cs="Tahoma"/>
          <w:b/>
          <w:color w:val="000000"/>
        </w:rPr>
        <w:t>ΠΡΟΚΗΡΥΣΣΟΥΜΕ</w:t>
      </w:r>
    </w:p>
    <w:p w14:paraId="47626F4D" w14:textId="77777777" w:rsidR="00245E93" w:rsidRPr="001928F1" w:rsidRDefault="00245E93" w:rsidP="00F83A03">
      <w:pPr>
        <w:autoSpaceDE w:val="0"/>
        <w:autoSpaceDN w:val="0"/>
        <w:adjustRightInd w:val="0"/>
        <w:spacing w:after="0" w:line="276" w:lineRule="auto"/>
        <w:jc w:val="both"/>
        <w:rPr>
          <w:rFonts w:cs="Tahoma"/>
          <w:b/>
          <w:color w:val="000000"/>
        </w:rPr>
      </w:pPr>
    </w:p>
    <w:p w14:paraId="2A558DE2" w14:textId="4C693FB3" w:rsidR="00124E0A" w:rsidRPr="00AF366A" w:rsidRDefault="00245E93" w:rsidP="00124E0A">
      <w:pPr>
        <w:autoSpaceDE w:val="0"/>
        <w:autoSpaceDN w:val="0"/>
        <w:adjustRightInd w:val="0"/>
        <w:spacing w:after="120" w:line="276" w:lineRule="auto"/>
        <w:ind w:left="360"/>
        <w:jc w:val="both"/>
        <w:rPr>
          <w:rFonts w:cs="Tahoma"/>
          <w:color w:val="000000"/>
        </w:rPr>
      </w:pPr>
      <w:r w:rsidRPr="00124E0A">
        <w:rPr>
          <w:rFonts w:cs="Tahoma"/>
          <w:color w:val="000000"/>
        </w:rPr>
        <w:t xml:space="preserve">Ανοικτό Μειοδοτικό Διαγωνισμό </w:t>
      </w:r>
      <w:r w:rsidRPr="00124E0A">
        <w:rPr>
          <w:rFonts w:cs="Tahoma"/>
          <w:color w:val="000000"/>
          <w:u w:val="single"/>
        </w:rPr>
        <w:t>με κριτήριο κατακύρωσης την χαμηλότερη τιμή</w:t>
      </w:r>
      <w:r w:rsidRPr="00124E0A">
        <w:rPr>
          <w:rFonts w:cs="Tahoma"/>
          <w:color w:val="000000"/>
        </w:rPr>
        <w:t xml:space="preserve">, με υποβολή προσφορών σε σφραγισμένους φακέλους, με αντικείμενο την ανάδειξη αναδόχου για την υλοποίηση του έργου  </w:t>
      </w:r>
      <w:r w:rsidR="004F6822" w:rsidRPr="00AF366A">
        <w:rPr>
          <w:rFonts w:cs="Tahoma"/>
          <w:color w:val="000000"/>
        </w:rPr>
        <w:t xml:space="preserve"> </w:t>
      </w:r>
      <w:r w:rsidR="00124E0A" w:rsidRPr="00AF366A">
        <w:rPr>
          <w:rFonts w:cs="Tahoma"/>
          <w:b/>
          <w:color w:val="000000"/>
        </w:rPr>
        <w:t xml:space="preserve"> βελτίωσης  του ΧΩΡΟΥ ΑΘΛΗΣΗΣ ΣΤΟ ΚΥΤ ΦΥΛΑΚΙΟΥ  ΟΡΕΣΤΙΑΔΑΣ ΕΒΡΟΥ  (με την Α. Ανθεκτική υποδομή – Εξομάλυνση/προστασία πρανών</w:t>
      </w:r>
      <w:r w:rsidR="00124E0A" w:rsidRPr="00AF366A">
        <w:rPr>
          <w:rFonts w:cs="Tahoma"/>
          <w:color w:val="000000"/>
        </w:rPr>
        <w:t xml:space="preserve"> </w:t>
      </w:r>
      <w:r w:rsidR="00124E0A" w:rsidRPr="00AF366A">
        <w:rPr>
          <w:rFonts w:cs="Tahoma"/>
          <w:b/>
          <w:color w:val="000000"/>
        </w:rPr>
        <w:t xml:space="preserve">Β. Τοποθέτηση ειδικού αθλητικού τάπητα </w:t>
      </w:r>
      <w:r w:rsidR="00124E0A" w:rsidRPr="00AF366A">
        <w:rPr>
          <w:rFonts w:cs="Tahoma"/>
          <w:color w:val="000000"/>
        </w:rPr>
        <w:t xml:space="preserve"> </w:t>
      </w:r>
      <w:r w:rsidR="00124E0A" w:rsidRPr="00AF366A">
        <w:rPr>
          <w:rFonts w:cs="Tahoma"/>
          <w:b/>
          <w:color w:val="000000"/>
        </w:rPr>
        <w:t>Γ. Τοποθέτηση περιμετρικού διχτιού</w:t>
      </w:r>
      <w:r w:rsidR="00124E0A" w:rsidRPr="00AF366A">
        <w:rPr>
          <w:rFonts w:cs="Tahoma"/>
          <w:color w:val="000000"/>
        </w:rPr>
        <w:t>).</w:t>
      </w:r>
    </w:p>
    <w:p w14:paraId="1B9713FF" w14:textId="2F30DE82" w:rsidR="00245E93" w:rsidRPr="00AF366A" w:rsidRDefault="00245E93" w:rsidP="00124E0A">
      <w:pPr>
        <w:autoSpaceDE w:val="0"/>
        <w:autoSpaceDN w:val="0"/>
        <w:adjustRightInd w:val="0"/>
        <w:spacing w:after="120" w:line="276" w:lineRule="auto"/>
        <w:ind w:left="360"/>
        <w:jc w:val="both"/>
        <w:rPr>
          <w:rFonts w:cs="Tahoma"/>
          <w:color w:val="000000"/>
        </w:rPr>
      </w:pPr>
      <w:r w:rsidRPr="00AF366A">
        <w:rPr>
          <w:rFonts w:cs="Tahoma"/>
          <w:color w:val="000000"/>
        </w:rPr>
        <w:t xml:space="preserve">Η υποβολή προσφοράς για το </w:t>
      </w:r>
      <w:r w:rsidR="0046438F" w:rsidRPr="00AF366A">
        <w:rPr>
          <w:rFonts w:cs="Tahoma"/>
          <w:b/>
          <w:bCs/>
          <w:color w:val="000000"/>
        </w:rPr>
        <w:t xml:space="preserve">σύνολο των υπηρεσιών </w:t>
      </w:r>
      <w:r w:rsidRPr="00AF366A">
        <w:rPr>
          <w:rFonts w:cs="Tahoma"/>
          <w:b/>
          <w:bCs/>
          <w:color w:val="000000"/>
        </w:rPr>
        <w:t xml:space="preserve"> είναι υποχρεωτική </w:t>
      </w:r>
      <w:r w:rsidRPr="00AF366A">
        <w:rPr>
          <w:rFonts w:cs="Tahoma"/>
          <w:color w:val="000000"/>
        </w:rPr>
        <w:t>και οι προσφορές που υποβάλλονται και δεν καλύπτουν πλήρως όλες τις απαιτούμενες υπηρεσίες θα απορρίπτονται ως απαράδεκτες. Επίσης, υποβληθείσες προσφορές που υπερβαίνουν την προϋπολογισθείσα δαπάνη θα απορρίπτονται ως απαράδεκτες.</w:t>
      </w:r>
    </w:p>
    <w:p w14:paraId="0DE6D011" w14:textId="77777777" w:rsidR="00245E93" w:rsidRPr="00AF366A" w:rsidRDefault="00245E93" w:rsidP="003632B7">
      <w:pPr>
        <w:autoSpaceDE w:val="0"/>
        <w:autoSpaceDN w:val="0"/>
        <w:adjustRightInd w:val="0"/>
        <w:spacing w:after="0" w:line="276" w:lineRule="auto"/>
        <w:jc w:val="both"/>
        <w:rPr>
          <w:rFonts w:cs="Tahoma"/>
          <w:color w:val="000000"/>
        </w:rPr>
      </w:pPr>
    </w:p>
    <w:p w14:paraId="6AC8D904" w14:textId="526EE81D" w:rsidR="00245E93" w:rsidRPr="00784411" w:rsidRDefault="00245E93" w:rsidP="00F83A03">
      <w:pPr>
        <w:autoSpaceDE w:val="0"/>
        <w:autoSpaceDN w:val="0"/>
        <w:adjustRightInd w:val="0"/>
        <w:spacing w:after="120" w:line="276" w:lineRule="auto"/>
        <w:jc w:val="both"/>
        <w:rPr>
          <w:rFonts w:cs="Tahoma"/>
          <w:color w:val="000000"/>
        </w:rPr>
      </w:pPr>
      <w:r w:rsidRPr="00AF366A">
        <w:rPr>
          <w:rFonts w:cs="Tahoma"/>
          <w:color w:val="000000"/>
        </w:rPr>
        <w:t>2. Ο διαγωνισμός θα δι</w:t>
      </w:r>
      <w:r w:rsidR="0046438F" w:rsidRPr="00AF366A">
        <w:rPr>
          <w:rFonts w:cs="Tahoma"/>
          <w:color w:val="000000"/>
        </w:rPr>
        <w:t>ενεργηθεί ύστερα από προθεσμία 12</w:t>
      </w:r>
      <w:r w:rsidRPr="00AF366A">
        <w:rPr>
          <w:rFonts w:cs="Tahoma"/>
          <w:color w:val="000000"/>
        </w:rPr>
        <w:t xml:space="preserve"> ημερών από την</w:t>
      </w:r>
      <w:r w:rsidRPr="00784411">
        <w:rPr>
          <w:rFonts w:cs="Tahoma"/>
          <w:color w:val="000000"/>
        </w:rPr>
        <w:t xml:space="preserve"> ημερομηνία δημοσίευσης (συμπεριλαμβανομένης αυτής)  της παρούσης διακήρυξης στην ιστοσελίδα της ΑΡΣΙΣ και περίληψης αυτής σε μία ημερήσια εφημερίδα πανελλήνιας κυκλοφορίας. </w:t>
      </w:r>
    </w:p>
    <w:p w14:paraId="363A5B2D" w14:textId="77777777" w:rsidR="00245E93" w:rsidRPr="00784411" w:rsidRDefault="00245E93" w:rsidP="00F83A03">
      <w:pPr>
        <w:autoSpaceDE w:val="0"/>
        <w:autoSpaceDN w:val="0"/>
        <w:adjustRightInd w:val="0"/>
        <w:spacing w:after="120" w:line="276" w:lineRule="auto"/>
        <w:jc w:val="both"/>
        <w:rPr>
          <w:rFonts w:cs="Tahoma"/>
          <w:color w:val="000000"/>
        </w:rPr>
      </w:pPr>
      <w:r w:rsidRPr="00784411">
        <w:rPr>
          <w:rFonts w:cs="Tahoma"/>
          <w:color w:val="000000"/>
        </w:rPr>
        <w:br w:type="page"/>
      </w:r>
    </w:p>
    <w:p w14:paraId="77C89666"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lastRenderedPageBreak/>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245E93" w:rsidRPr="00784411" w14:paraId="1CA411CF" w14:textId="77777777">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14:paraId="653ECB14" w14:textId="77777777" w:rsidR="00245E93" w:rsidRPr="00784411" w:rsidRDefault="00245E93" w:rsidP="001624E4">
            <w:pPr>
              <w:spacing w:before="40" w:after="40" w:line="276" w:lineRule="auto"/>
              <w:jc w:val="center"/>
              <w:rPr>
                <w:rFonts w:cs="Arial"/>
                <w:b/>
                <w:color w:val="000000"/>
              </w:rPr>
            </w:pPr>
            <w:r w:rsidRPr="00784411">
              <w:rPr>
                <w:rFonts w:cs="Arial"/>
                <w:b/>
                <w:color w:val="000000"/>
              </w:rPr>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14:paraId="35019A34" w14:textId="77777777" w:rsidR="00245E93" w:rsidRPr="00784411" w:rsidRDefault="00245E93" w:rsidP="001624E4">
            <w:pPr>
              <w:spacing w:before="40" w:after="40" w:line="276" w:lineRule="auto"/>
              <w:jc w:val="center"/>
              <w:rPr>
                <w:rFonts w:cs="Arial"/>
                <w:b/>
                <w:color w:val="000000"/>
              </w:rPr>
            </w:pPr>
            <w:r w:rsidRPr="00784411">
              <w:rPr>
                <w:rFonts w:cs="Arial"/>
                <w:b/>
              </w:rPr>
              <w:t>ΚΑΤΑΛΗΚΤΙΚΗ ΗΜΕΡΟΜΗΝΙΑ</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14:paraId="198591DD" w14:textId="77777777" w:rsidR="00245E93" w:rsidRPr="00784411" w:rsidRDefault="00245E93" w:rsidP="001624E4">
            <w:pPr>
              <w:spacing w:before="40" w:after="40" w:line="276" w:lineRule="auto"/>
              <w:jc w:val="center"/>
              <w:rPr>
                <w:rFonts w:cs="Arial"/>
                <w:b/>
                <w:color w:val="000000"/>
              </w:rPr>
            </w:pPr>
            <w:r w:rsidRPr="00784411">
              <w:rPr>
                <w:rFonts w:cs="Arial"/>
                <w:b/>
                <w:color w:val="000000"/>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14:paraId="34397E03" w14:textId="77777777" w:rsidR="00245E93" w:rsidRPr="00784411" w:rsidRDefault="00245E93" w:rsidP="001624E4">
            <w:pPr>
              <w:spacing w:before="40" w:after="40" w:line="276" w:lineRule="auto"/>
              <w:jc w:val="center"/>
              <w:rPr>
                <w:rFonts w:cs="Arial"/>
                <w:b/>
                <w:color w:val="000000"/>
              </w:rPr>
            </w:pPr>
            <w:r w:rsidRPr="00784411">
              <w:rPr>
                <w:rFonts w:cs="Arial"/>
                <w:b/>
                <w:color w:val="000000"/>
              </w:rPr>
              <w:t>ΩΡΑ</w:t>
            </w:r>
          </w:p>
        </w:tc>
      </w:tr>
      <w:tr w:rsidR="00245E93" w:rsidRPr="00F5480A" w14:paraId="6CEE57BE" w14:textId="77777777">
        <w:trPr>
          <w:trHeight w:val="389"/>
        </w:trPr>
        <w:tc>
          <w:tcPr>
            <w:tcW w:w="3703" w:type="dxa"/>
            <w:tcBorders>
              <w:top w:val="nil"/>
              <w:left w:val="single" w:sz="4" w:space="0" w:color="auto"/>
              <w:bottom w:val="single" w:sz="4" w:space="0" w:color="auto"/>
              <w:right w:val="single" w:sz="4" w:space="0" w:color="auto"/>
            </w:tcBorders>
            <w:vAlign w:val="center"/>
          </w:tcPr>
          <w:p w14:paraId="5D4BE812" w14:textId="6EDC65A6" w:rsidR="00245E93" w:rsidRPr="00F5480A" w:rsidRDefault="00245E93" w:rsidP="0046438F">
            <w:pPr>
              <w:spacing w:before="40" w:after="40" w:line="276" w:lineRule="auto"/>
              <w:jc w:val="center"/>
              <w:rPr>
                <w:rFonts w:cs="Arial"/>
                <w:color w:val="000000"/>
              </w:rPr>
            </w:pPr>
            <w:r w:rsidRPr="00F5480A">
              <w:rPr>
                <w:rFonts w:cs="Arial"/>
                <w:color w:val="000000"/>
              </w:rPr>
              <w:t>Τα γραφεία της οργάνωσης στην οδό</w:t>
            </w:r>
            <w:r w:rsidR="0046438F">
              <w:rPr>
                <w:rFonts w:cs="Arial"/>
                <w:color w:val="000000"/>
              </w:rPr>
              <w:t xml:space="preserve"> </w:t>
            </w:r>
            <w:r w:rsidR="0046438F" w:rsidRPr="00AF366A">
              <w:rPr>
                <w:rFonts w:cs="Arial"/>
                <w:color w:val="000000"/>
              </w:rPr>
              <w:t xml:space="preserve">Ιουστινιανού αριθ. 11 </w:t>
            </w:r>
            <w:r w:rsidRPr="00AF366A">
              <w:rPr>
                <w:rFonts w:cs="Arial"/>
                <w:color w:val="000000"/>
              </w:rPr>
              <w:t>, στη Θεσσαλονίκη</w:t>
            </w:r>
          </w:p>
        </w:tc>
        <w:tc>
          <w:tcPr>
            <w:tcW w:w="1984" w:type="dxa"/>
            <w:tcBorders>
              <w:top w:val="nil"/>
              <w:left w:val="nil"/>
              <w:bottom w:val="single" w:sz="4" w:space="0" w:color="auto"/>
              <w:right w:val="single" w:sz="4" w:space="0" w:color="auto"/>
            </w:tcBorders>
            <w:vAlign w:val="center"/>
          </w:tcPr>
          <w:p w14:paraId="4412EB62" w14:textId="6DF9FE0C" w:rsidR="00245E93" w:rsidRPr="00F5480A" w:rsidRDefault="007F561E" w:rsidP="00EA47D7">
            <w:pPr>
              <w:spacing w:before="40" w:after="40" w:line="276" w:lineRule="auto"/>
              <w:jc w:val="center"/>
              <w:rPr>
                <w:rFonts w:cs="Arial"/>
                <w:color w:val="000000"/>
              </w:rPr>
            </w:pPr>
            <w:r>
              <w:rPr>
                <w:rFonts w:cs="Arial"/>
                <w:color w:val="000000"/>
              </w:rPr>
              <w:t>02/08/21</w:t>
            </w:r>
          </w:p>
        </w:tc>
        <w:tc>
          <w:tcPr>
            <w:tcW w:w="1418" w:type="dxa"/>
            <w:tcBorders>
              <w:top w:val="nil"/>
              <w:left w:val="nil"/>
              <w:bottom w:val="single" w:sz="4" w:space="0" w:color="auto"/>
              <w:right w:val="single" w:sz="4" w:space="0" w:color="auto"/>
            </w:tcBorders>
            <w:vAlign w:val="center"/>
          </w:tcPr>
          <w:p w14:paraId="24DCD736" w14:textId="6335C891" w:rsidR="00245E93" w:rsidRPr="00F5480A" w:rsidRDefault="007F561E" w:rsidP="007F561E">
            <w:pPr>
              <w:spacing w:before="40" w:after="40" w:line="276" w:lineRule="auto"/>
              <w:rPr>
                <w:rFonts w:cs="Arial"/>
                <w:color w:val="000000"/>
              </w:rPr>
            </w:pPr>
            <w:r>
              <w:rPr>
                <w:rFonts w:cs="Arial"/>
                <w:color w:val="000000"/>
              </w:rPr>
              <w:t>Δευτέρα</w:t>
            </w:r>
          </w:p>
        </w:tc>
        <w:tc>
          <w:tcPr>
            <w:tcW w:w="1229" w:type="dxa"/>
            <w:tcBorders>
              <w:top w:val="nil"/>
              <w:left w:val="nil"/>
              <w:bottom w:val="single" w:sz="4" w:space="0" w:color="auto"/>
              <w:right w:val="single" w:sz="4" w:space="0" w:color="auto"/>
            </w:tcBorders>
            <w:vAlign w:val="center"/>
          </w:tcPr>
          <w:p w14:paraId="4738E678" w14:textId="1D27E443" w:rsidR="00245E93" w:rsidRPr="0046438F" w:rsidRDefault="00106FAB" w:rsidP="00C30978">
            <w:pPr>
              <w:spacing w:before="40" w:after="40" w:line="276" w:lineRule="auto"/>
              <w:jc w:val="center"/>
              <w:rPr>
                <w:rFonts w:cs="Arial"/>
                <w:color w:val="000000"/>
              </w:rPr>
            </w:pPr>
            <w:r>
              <w:rPr>
                <w:rFonts w:cs="Arial"/>
                <w:color w:val="000000"/>
              </w:rPr>
              <w:t>12</w:t>
            </w:r>
            <w:r w:rsidR="00245E93" w:rsidRPr="0046438F">
              <w:rPr>
                <w:rFonts w:cs="Arial"/>
                <w:color w:val="000000"/>
              </w:rPr>
              <w:t>:00</w:t>
            </w:r>
          </w:p>
        </w:tc>
      </w:tr>
    </w:tbl>
    <w:p w14:paraId="0EA8FF2D" w14:textId="77777777" w:rsidR="00245E93" w:rsidRPr="00F5480A" w:rsidRDefault="00245E93" w:rsidP="00F83A03">
      <w:pPr>
        <w:autoSpaceDE w:val="0"/>
        <w:autoSpaceDN w:val="0"/>
        <w:adjustRightInd w:val="0"/>
        <w:spacing w:after="120" w:line="276" w:lineRule="auto"/>
        <w:jc w:val="both"/>
        <w:rPr>
          <w:rFonts w:cs="Tahoma"/>
          <w:color w:val="000000"/>
        </w:rPr>
      </w:pPr>
      <w:r w:rsidRPr="00F5480A">
        <w:rPr>
          <w:rFonts w:cs="Tahoma"/>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F5480A">
        <w:rPr>
          <w:rFonts w:cs="Tahoma"/>
          <w:color w:val="000000"/>
        </w:rPr>
        <w:t>.</w:t>
      </w:r>
    </w:p>
    <w:p w14:paraId="04520B3D"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14:paraId="5A85C4E0" w14:textId="78E4C0E1" w:rsidR="00245E93" w:rsidRPr="00F5480A" w:rsidRDefault="00245E93" w:rsidP="003632B7">
      <w:pPr>
        <w:pStyle w:val="Default"/>
        <w:spacing w:before="120" w:after="120" w:line="276" w:lineRule="auto"/>
        <w:jc w:val="both"/>
        <w:rPr>
          <w:sz w:val="22"/>
          <w:szCs w:val="22"/>
        </w:rPr>
      </w:pPr>
      <w:r w:rsidRPr="00F5480A">
        <w:rPr>
          <w:sz w:val="22"/>
          <w:szCs w:val="22"/>
        </w:rPr>
        <w:t xml:space="preserve">5.  </w:t>
      </w:r>
      <w:r w:rsidR="00F942EF">
        <w:rPr>
          <w:sz w:val="22"/>
          <w:szCs w:val="22"/>
        </w:rPr>
        <w:t xml:space="preserve"> οι εργασίες θα πρέπει να έχουν ολοκληρωθεί μέχρι </w:t>
      </w:r>
      <w:r w:rsidR="00F942EF" w:rsidRPr="00AF366A">
        <w:rPr>
          <w:sz w:val="22"/>
          <w:szCs w:val="22"/>
        </w:rPr>
        <w:t>την 30/9/2021</w:t>
      </w:r>
      <w:r w:rsidRPr="00AF366A">
        <w:rPr>
          <w:bCs/>
          <w:sz w:val="22"/>
          <w:szCs w:val="22"/>
        </w:rPr>
        <w:t>.</w:t>
      </w:r>
    </w:p>
    <w:p w14:paraId="58DEBB89" w14:textId="77777777" w:rsidR="00245E93" w:rsidRPr="00F5480A" w:rsidRDefault="00245E93" w:rsidP="003632B7">
      <w:pPr>
        <w:pStyle w:val="Default"/>
        <w:spacing w:line="276" w:lineRule="auto"/>
        <w:jc w:val="both"/>
        <w:rPr>
          <w:rFonts w:cs="Tahoma"/>
          <w:sz w:val="22"/>
          <w:szCs w:val="22"/>
        </w:rPr>
      </w:pPr>
      <w:r w:rsidRPr="00F5480A">
        <w:rPr>
          <w:rFonts w:cs="Tahoma"/>
          <w:sz w:val="22"/>
          <w:szCs w:val="22"/>
        </w:rPr>
        <w:t>6. Κατά τα λοιπά ο διαγωνισμός θα γίνει σύμφωνα με τα τμήματα που επισυνάπτονται στην παρούσα και αποτελούν αναπόσπαστο μέρος αυτής</w:t>
      </w:r>
    </w:p>
    <w:p w14:paraId="73CD61C4" w14:textId="77777777" w:rsidR="00245E93" w:rsidRPr="00F5480A" w:rsidRDefault="00245E93" w:rsidP="00F83A03">
      <w:pPr>
        <w:autoSpaceDE w:val="0"/>
        <w:autoSpaceDN w:val="0"/>
        <w:adjustRightInd w:val="0"/>
        <w:spacing w:after="0" w:line="276" w:lineRule="auto"/>
        <w:jc w:val="both"/>
        <w:rPr>
          <w:rFonts w:cs="Tahoma"/>
          <w:color w:val="000000"/>
        </w:rPr>
      </w:pPr>
      <w:r w:rsidRPr="00F5480A">
        <w:rPr>
          <w:rFonts w:cs="Tahoma"/>
          <w:color w:val="000000"/>
        </w:rPr>
        <w:t>ΤΜΗΜΑ Α’ : «ΓΕΝΙΚΟΙ –ΕΙΔΙΚΟΙ ΟΡΟΙ»</w:t>
      </w:r>
    </w:p>
    <w:p w14:paraId="292C84BB" w14:textId="77777777" w:rsidR="00245E93" w:rsidRPr="00F5480A" w:rsidRDefault="00245E93" w:rsidP="00F83A03">
      <w:pPr>
        <w:autoSpaceDE w:val="0"/>
        <w:autoSpaceDN w:val="0"/>
        <w:adjustRightInd w:val="0"/>
        <w:spacing w:after="0" w:line="276" w:lineRule="auto"/>
        <w:jc w:val="both"/>
        <w:rPr>
          <w:rFonts w:cs="Tahoma"/>
          <w:color w:val="000000"/>
        </w:rPr>
      </w:pPr>
      <w:r w:rsidRPr="00F5480A">
        <w:rPr>
          <w:rFonts w:cs="Tahoma"/>
          <w:color w:val="000000"/>
        </w:rPr>
        <w:t>ΤΜΗΜΑ Β’ : «ΤΕΧΝΙΚΕΣ ΠΡΟΔΙΑΓΡΑΦΕΣ – ΠΙΝΑΚΑΣ ΑΠΑΙΤΗΣΕΩΝ ΚΑΙ ΣΥΜΜΟΡΦΩΣΗΣ»</w:t>
      </w:r>
    </w:p>
    <w:p w14:paraId="2BECBC66" w14:textId="77777777" w:rsidR="00245E93" w:rsidRPr="00F5480A" w:rsidRDefault="00245E93" w:rsidP="00F83A03">
      <w:pPr>
        <w:autoSpaceDE w:val="0"/>
        <w:autoSpaceDN w:val="0"/>
        <w:adjustRightInd w:val="0"/>
        <w:spacing w:after="0" w:line="276" w:lineRule="auto"/>
        <w:jc w:val="both"/>
        <w:rPr>
          <w:rFonts w:cs="Tahoma"/>
          <w:color w:val="000000"/>
        </w:rPr>
      </w:pPr>
      <w:r w:rsidRPr="00F5480A">
        <w:rPr>
          <w:rFonts w:cs="Tahoma"/>
          <w:color w:val="000000"/>
        </w:rPr>
        <w:t>ΤΜΗΜΑ Γ’ : «ΥΠΟΔΕΙΓΜΑ ΟΙΚΟΝΟΜΙΚΗΣ ΠΡΟΣΦΟΡΑΣ»</w:t>
      </w:r>
    </w:p>
    <w:p w14:paraId="34044CF4" w14:textId="77777777" w:rsidR="00245E93" w:rsidRPr="00F5480A" w:rsidRDefault="00245E93" w:rsidP="00F83A03">
      <w:pPr>
        <w:autoSpaceDE w:val="0"/>
        <w:autoSpaceDN w:val="0"/>
        <w:adjustRightInd w:val="0"/>
        <w:spacing w:after="0" w:line="276" w:lineRule="auto"/>
        <w:jc w:val="both"/>
        <w:rPr>
          <w:rFonts w:cs="Tahoma"/>
          <w:color w:val="000000"/>
        </w:rPr>
      </w:pPr>
    </w:p>
    <w:p w14:paraId="2408F373" w14:textId="77777777" w:rsidR="00245E93" w:rsidRPr="00F5480A" w:rsidRDefault="00245E93" w:rsidP="00F83A03">
      <w:pPr>
        <w:autoSpaceDE w:val="0"/>
        <w:autoSpaceDN w:val="0"/>
        <w:adjustRightInd w:val="0"/>
        <w:spacing w:after="0" w:line="276" w:lineRule="auto"/>
        <w:jc w:val="center"/>
        <w:rPr>
          <w:rFonts w:cs="Tahoma"/>
          <w:color w:val="000000"/>
        </w:rPr>
      </w:pPr>
      <w:r w:rsidRPr="00F5480A">
        <w:rPr>
          <w:rFonts w:cs="Tahoma"/>
          <w:color w:val="000000"/>
        </w:rPr>
        <w:t>Οι νόμιμοι εκπρόσωποι</w:t>
      </w:r>
    </w:p>
    <w:p w14:paraId="06704F35" w14:textId="77777777" w:rsidR="00245E93" w:rsidRPr="00F5480A" w:rsidRDefault="00245E93" w:rsidP="00F83A03">
      <w:pPr>
        <w:autoSpaceDE w:val="0"/>
        <w:autoSpaceDN w:val="0"/>
        <w:adjustRightInd w:val="0"/>
        <w:spacing w:after="0" w:line="276" w:lineRule="auto"/>
        <w:jc w:val="center"/>
        <w:rPr>
          <w:rFonts w:cs="Tahoma"/>
          <w:color w:val="000000"/>
        </w:rPr>
      </w:pPr>
      <w:r w:rsidRPr="00F5480A">
        <w:rPr>
          <w:rFonts w:cs="Tahoma"/>
          <w:color w:val="000000"/>
        </w:rPr>
        <w:tab/>
      </w:r>
      <w:r w:rsidRPr="00F5480A">
        <w:rPr>
          <w:rFonts w:cs="Tahoma"/>
          <w:color w:val="000000"/>
        </w:rPr>
        <w:tab/>
      </w:r>
    </w:p>
    <w:p w14:paraId="1D9B6239" w14:textId="77777777" w:rsidR="00245E93" w:rsidRPr="00F5480A" w:rsidRDefault="00245E93" w:rsidP="00F83A03">
      <w:pPr>
        <w:tabs>
          <w:tab w:val="left" w:pos="1276"/>
          <w:tab w:val="left" w:pos="4678"/>
        </w:tabs>
        <w:autoSpaceDE w:val="0"/>
        <w:autoSpaceDN w:val="0"/>
        <w:adjustRightInd w:val="0"/>
        <w:spacing w:after="0" w:line="276" w:lineRule="auto"/>
        <w:jc w:val="both"/>
        <w:rPr>
          <w:rFonts w:cs="Tahoma"/>
          <w:color w:val="000000"/>
        </w:rPr>
      </w:pPr>
      <w:r w:rsidRPr="00F5480A">
        <w:rPr>
          <w:rFonts w:cs="Tahoma"/>
          <w:color w:val="000000"/>
        </w:rPr>
        <w:tab/>
        <w:t xml:space="preserve">Αικατερίνη </w:t>
      </w:r>
      <w:proofErr w:type="spellStart"/>
      <w:r w:rsidRPr="00F5480A">
        <w:rPr>
          <w:rFonts w:cs="Tahoma"/>
          <w:color w:val="000000"/>
        </w:rPr>
        <w:t>Πούτου</w:t>
      </w:r>
      <w:proofErr w:type="spellEnd"/>
      <w:r w:rsidRPr="00F5480A">
        <w:rPr>
          <w:rFonts w:cs="Tahoma"/>
          <w:color w:val="000000"/>
        </w:rPr>
        <w:tab/>
        <w:t>Νικόλαος Γαβαλάς</w:t>
      </w:r>
    </w:p>
    <w:p w14:paraId="6D13E07F" w14:textId="77777777" w:rsidR="00245E93" w:rsidRPr="00F5480A" w:rsidRDefault="00245E93" w:rsidP="00F83A03">
      <w:pPr>
        <w:autoSpaceDE w:val="0"/>
        <w:autoSpaceDN w:val="0"/>
        <w:adjustRightInd w:val="0"/>
        <w:spacing w:after="0" w:line="276" w:lineRule="auto"/>
        <w:jc w:val="both"/>
        <w:rPr>
          <w:rFonts w:cs="Tahoma"/>
          <w:color w:val="000000"/>
        </w:rPr>
      </w:pPr>
      <w:r w:rsidRPr="00F5480A">
        <w:rPr>
          <w:rFonts w:cs="Tahoma"/>
          <w:color w:val="000000"/>
        </w:rPr>
        <w:br w:type="page"/>
      </w:r>
    </w:p>
    <w:p w14:paraId="2E986664" w14:textId="77777777" w:rsidR="00245E93" w:rsidRPr="00F5480A" w:rsidRDefault="00245E93" w:rsidP="00F83A03">
      <w:pPr>
        <w:rPr>
          <w:b/>
          <w:color w:val="000000"/>
        </w:rPr>
      </w:pPr>
      <w:r w:rsidRPr="00F5480A">
        <w:rPr>
          <w:b/>
          <w:color w:val="000000"/>
        </w:rPr>
        <w:lastRenderedPageBreak/>
        <w:t>ΠΙΝΑΚΑΣ ΠΕΡΙΕΧΟΜΕΝΩΝ</w:t>
      </w:r>
    </w:p>
    <w:p w14:paraId="279CE6B7" w14:textId="77777777" w:rsidR="00245E93" w:rsidRPr="00F5480A" w:rsidRDefault="00245E93">
      <w:pPr>
        <w:pStyle w:val="12"/>
        <w:tabs>
          <w:tab w:val="right" w:leader="dot" w:pos="8296"/>
        </w:tabs>
        <w:rPr>
          <w:rFonts w:ascii="Cambria" w:eastAsia="MS Mincho" w:hAnsi="Cambria"/>
          <w:noProof/>
        </w:rPr>
      </w:pPr>
      <w:r w:rsidRPr="00F5480A">
        <w:rPr>
          <w:color w:val="000000"/>
        </w:rPr>
        <w:fldChar w:fldCharType="begin"/>
      </w:r>
      <w:r w:rsidRPr="00F5480A">
        <w:rPr>
          <w:color w:val="000000"/>
        </w:rPr>
        <w:instrText xml:space="preserve"> TOC \o "1-3" \h \z \u </w:instrText>
      </w:r>
      <w:r w:rsidRPr="00F5480A">
        <w:rPr>
          <w:color w:val="000000"/>
        </w:rPr>
        <w:fldChar w:fldCharType="separate"/>
      </w:r>
      <w:hyperlink w:anchor="_Toc472527967" w:history="1">
        <w:r w:rsidRPr="00F5480A">
          <w:rPr>
            <w:rStyle w:val="-"/>
            <w:noProof/>
          </w:rPr>
          <w:t>ΤΜΗΜΑ Α’ : ΓΕΝΙΚΟΙ ΚΑΙ ΕΙΔΙΚΟΙ ΟΡΟΙ</w:t>
        </w:r>
        <w:r w:rsidRPr="00F5480A">
          <w:rPr>
            <w:noProof/>
            <w:webHidden/>
          </w:rPr>
          <w:tab/>
        </w:r>
        <w:r w:rsidRPr="00F5480A">
          <w:rPr>
            <w:noProof/>
            <w:webHidden/>
          </w:rPr>
          <w:fldChar w:fldCharType="begin"/>
        </w:r>
        <w:r w:rsidRPr="00F5480A">
          <w:rPr>
            <w:noProof/>
            <w:webHidden/>
          </w:rPr>
          <w:instrText xml:space="preserve"> PAGEREF _Toc472527967 \h </w:instrText>
        </w:r>
        <w:r w:rsidRPr="00F5480A">
          <w:rPr>
            <w:noProof/>
            <w:webHidden/>
          </w:rPr>
        </w:r>
        <w:r w:rsidRPr="00F5480A">
          <w:rPr>
            <w:noProof/>
            <w:webHidden/>
          </w:rPr>
          <w:fldChar w:fldCharType="separate"/>
        </w:r>
        <w:r w:rsidR="00715812">
          <w:rPr>
            <w:noProof/>
            <w:webHidden/>
          </w:rPr>
          <w:t>7</w:t>
        </w:r>
        <w:r w:rsidRPr="00F5480A">
          <w:rPr>
            <w:noProof/>
            <w:webHidden/>
          </w:rPr>
          <w:fldChar w:fldCharType="end"/>
        </w:r>
      </w:hyperlink>
    </w:p>
    <w:p w14:paraId="494BD2E5" w14:textId="77777777" w:rsidR="00245E93" w:rsidRPr="00F5480A" w:rsidRDefault="00E8532D">
      <w:pPr>
        <w:pStyle w:val="24"/>
        <w:tabs>
          <w:tab w:val="right" w:leader="dot" w:pos="8296"/>
        </w:tabs>
        <w:rPr>
          <w:rFonts w:ascii="Cambria" w:eastAsia="MS Mincho" w:hAnsi="Cambria"/>
          <w:noProof/>
        </w:rPr>
      </w:pPr>
      <w:hyperlink w:anchor="_Toc472527968" w:history="1">
        <w:r w:rsidR="00245E93" w:rsidRPr="00F5480A">
          <w:rPr>
            <w:rStyle w:val="-"/>
            <w:noProof/>
          </w:rPr>
          <w:t>ΑΡΘΡΟ 1: ΠΡΟΟΙΜΙΟ</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_Toc472527968 \h </w:instrText>
        </w:r>
        <w:r w:rsidR="00245E93" w:rsidRPr="00F5480A">
          <w:rPr>
            <w:noProof/>
            <w:webHidden/>
          </w:rPr>
        </w:r>
        <w:r w:rsidR="00245E93" w:rsidRPr="00F5480A">
          <w:rPr>
            <w:noProof/>
            <w:webHidden/>
          </w:rPr>
          <w:fldChar w:fldCharType="separate"/>
        </w:r>
        <w:r w:rsidR="00715812">
          <w:rPr>
            <w:noProof/>
            <w:webHidden/>
          </w:rPr>
          <w:t>8</w:t>
        </w:r>
        <w:r w:rsidR="00245E93" w:rsidRPr="00F5480A">
          <w:rPr>
            <w:noProof/>
            <w:webHidden/>
          </w:rPr>
          <w:fldChar w:fldCharType="end"/>
        </w:r>
      </w:hyperlink>
    </w:p>
    <w:p w14:paraId="7CE681EA" w14:textId="77777777" w:rsidR="00245E93" w:rsidRPr="00F5480A" w:rsidRDefault="00E8532D">
      <w:pPr>
        <w:pStyle w:val="24"/>
        <w:tabs>
          <w:tab w:val="right" w:leader="dot" w:pos="8296"/>
        </w:tabs>
        <w:rPr>
          <w:rFonts w:ascii="Cambria" w:eastAsia="MS Mincho" w:hAnsi="Cambria"/>
          <w:noProof/>
        </w:rPr>
      </w:pPr>
      <w:hyperlink w:anchor="_Toc472527969" w:history="1">
        <w:r w:rsidR="00245E93" w:rsidRPr="00F5480A">
          <w:rPr>
            <w:rStyle w:val="-"/>
            <w:noProof/>
          </w:rPr>
          <w:t>ΑΡΘΡΟ 2: ΟΡΙΣΜΟΙ</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_Toc472527969 \h </w:instrText>
        </w:r>
        <w:r w:rsidR="00245E93" w:rsidRPr="00F5480A">
          <w:rPr>
            <w:noProof/>
            <w:webHidden/>
          </w:rPr>
        </w:r>
        <w:r w:rsidR="00245E93" w:rsidRPr="00F5480A">
          <w:rPr>
            <w:noProof/>
            <w:webHidden/>
          </w:rPr>
          <w:fldChar w:fldCharType="separate"/>
        </w:r>
        <w:r w:rsidR="00715812">
          <w:rPr>
            <w:noProof/>
            <w:webHidden/>
          </w:rPr>
          <w:t>8</w:t>
        </w:r>
        <w:r w:rsidR="00245E93" w:rsidRPr="00F5480A">
          <w:rPr>
            <w:noProof/>
            <w:webHidden/>
          </w:rPr>
          <w:fldChar w:fldCharType="end"/>
        </w:r>
      </w:hyperlink>
    </w:p>
    <w:p w14:paraId="3212EF56" w14:textId="77777777" w:rsidR="00245E93" w:rsidRPr="00F5480A" w:rsidRDefault="00E8532D">
      <w:pPr>
        <w:pStyle w:val="24"/>
        <w:tabs>
          <w:tab w:val="right" w:leader="dot" w:pos="8296"/>
        </w:tabs>
        <w:rPr>
          <w:rFonts w:ascii="Cambria" w:eastAsia="MS Mincho" w:hAnsi="Cambria"/>
          <w:noProof/>
        </w:rPr>
      </w:pPr>
      <w:hyperlink w:anchor="_Toc472527970" w:history="1">
        <w:r w:rsidR="00245E93" w:rsidRPr="00F5480A">
          <w:rPr>
            <w:rStyle w:val="-"/>
            <w:noProof/>
          </w:rPr>
          <w:t>ΑΡΘΡΟ 3: ΝΟΜΙΚΟ ΠΛΑΙΣΙΟ ΚΑΙ ΓΕΝΙΚΕΣ ΑΡΧΕΣ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_Toc472527970 \h </w:instrText>
        </w:r>
        <w:r w:rsidR="00245E93" w:rsidRPr="00F5480A">
          <w:rPr>
            <w:noProof/>
            <w:webHidden/>
          </w:rPr>
        </w:r>
        <w:r w:rsidR="00245E93" w:rsidRPr="00F5480A">
          <w:rPr>
            <w:noProof/>
            <w:webHidden/>
          </w:rPr>
          <w:fldChar w:fldCharType="separate"/>
        </w:r>
        <w:r w:rsidR="00715812">
          <w:rPr>
            <w:noProof/>
            <w:webHidden/>
          </w:rPr>
          <w:t>10</w:t>
        </w:r>
        <w:r w:rsidR="00245E93" w:rsidRPr="00F5480A">
          <w:rPr>
            <w:noProof/>
            <w:webHidden/>
          </w:rPr>
          <w:fldChar w:fldCharType="end"/>
        </w:r>
      </w:hyperlink>
    </w:p>
    <w:p w14:paraId="1B747D80" w14:textId="77777777" w:rsidR="00245E93" w:rsidRPr="00F5480A" w:rsidRDefault="00E8532D">
      <w:pPr>
        <w:pStyle w:val="32"/>
        <w:tabs>
          <w:tab w:val="right" w:leader="dot" w:pos="8296"/>
        </w:tabs>
        <w:rPr>
          <w:rFonts w:ascii="Cambria" w:eastAsia="MS Mincho" w:hAnsi="Cambria"/>
          <w:noProof/>
        </w:rPr>
      </w:pPr>
      <w:hyperlink w:anchor="_Toc472527971" w:history="1">
        <w:r w:rsidR="00245E93" w:rsidRPr="00F5480A">
          <w:rPr>
            <w:rStyle w:val="-"/>
            <w:noProof/>
          </w:rPr>
          <w:t>3.1 ΙΣΧΥΟΥΣΑ ΝΟΜΟΘΕΣΙΑ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_Toc472527971 \h </w:instrText>
        </w:r>
        <w:r w:rsidR="00245E93" w:rsidRPr="00F5480A">
          <w:rPr>
            <w:noProof/>
            <w:webHidden/>
          </w:rPr>
        </w:r>
        <w:r w:rsidR="00245E93" w:rsidRPr="00F5480A">
          <w:rPr>
            <w:noProof/>
            <w:webHidden/>
          </w:rPr>
          <w:fldChar w:fldCharType="separate"/>
        </w:r>
        <w:r w:rsidR="00715812">
          <w:rPr>
            <w:noProof/>
            <w:webHidden/>
          </w:rPr>
          <w:t>10</w:t>
        </w:r>
        <w:r w:rsidR="00245E93" w:rsidRPr="00F5480A">
          <w:rPr>
            <w:noProof/>
            <w:webHidden/>
          </w:rPr>
          <w:fldChar w:fldCharType="end"/>
        </w:r>
      </w:hyperlink>
    </w:p>
    <w:p w14:paraId="5EFF675F" w14:textId="77777777" w:rsidR="00245E93" w:rsidRPr="00F5480A" w:rsidRDefault="00E8532D">
      <w:pPr>
        <w:pStyle w:val="32"/>
        <w:tabs>
          <w:tab w:val="right" w:leader="dot" w:pos="8296"/>
        </w:tabs>
        <w:rPr>
          <w:rFonts w:ascii="Cambria" w:eastAsia="MS Mincho" w:hAnsi="Cambria"/>
          <w:noProof/>
        </w:rPr>
      </w:pPr>
      <w:hyperlink w:anchor="_Toc472527972" w:history="1">
        <w:r w:rsidR="00245E93" w:rsidRPr="00F5480A">
          <w:rPr>
            <w:rStyle w:val="-"/>
            <w:noProof/>
          </w:rPr>
          <w:t>3.2 ΕΝΣΤΑΣΕΙΣ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_Toc472527972 \h </w:instrText>
        </w:r>
        <w:r w:rsidR="00245E93" w:rsidRPr="00F5480A">
          <w:rPr>
            <w:noProof/>
            <w:webHidden/>
          </w:rPr>
        </w:r>
        <w:r w:rsidR="00245E93" w:rsidRPr="00F5480A">
          <w:rPr>
            <w:noProof/>
            <w:webHidden/>
          </w:rPr>
          <w:fldChar w:fldCharType="separate"/>
        </w:r>
        <w:r w:rsidR="00715812">
          <w:rPr>
            <w:noProof/>
            <w:webHidden/>
          </w:rPr>
          <w:t>10</w:t>
        </w:r>
        <w:r w:rsidR="00245E93" w:rsidRPr="00F5480A">
          <w:rPr>
            <w:noProof/>
            <w:webHidden/>
          </w:rPr>
          <w:fldChar w:fldCharType="end"/>
        </w:r>
      </w:hyperlink>
    </w:p>
    <w:p w14:paraId="072D997B" w14:textId="77777777" w:rsidR="00245E93" w:rsidRPr="00F5480A" w:rsidRDefault="00E8532D">
      <w:pPr>
        <w:pStyle w:val="24"/>
        <w:tabs>
          <w:tab w:val="right" w:leader="dot" w:pos="8296"/>
        </w:tabs>
        <w:rPr>
          <w:rFonts w:ascii="Cambria" w:eastAsia="MS Mincho" w:hAnsi="Cambria"/>
          <w:noProof/>
        </w:rPr>
      </w:pPr>
      <w:hyperlink w:anchor="_Toc472527973" w:history="1">
        <w:r w:rsidR="00245E93" w:rsidRPr="00F5480A">
          <w:rPr>
            <w:rStyle w:val="-"/>
            <w:noProof/>
          </w:rPr>
          <w:t>ΑΡΘΡΟ 4: ΤΡΟΠΟΣ ΛΗΨΗΣ ΕΓΓΡΑΦΩΝ ΔΙΑΓΩΝΙΣΜΟΥ - ΠΑΡΟΧΗ ΔΙΕΥΚΡΙΝΙΣΕΩΝ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_Toc472527973 \h </w:instrText>
        </w:r>
        <w:r w:rsidR="00245E93" w:rsidRPr="00F5480A">
          <w:rPr>
            <w:noProof/>
            <w:webHidden/>
          </w:rPr>
        </w:r>
        <w:r w:rsidR="00245E93" w:rsidRPr="00F5480A">
          <w:rPr>
            <w:noProof/>
            <w:webHidden/>
          </w:rPr>
          <w:fldChar w:fldCharType="separate"/>
        </w:r>
        <w:r w:rsidR="00715812">
          <w:rPr>
            <w:noProof/>
            <w:webHidden/>
          </w:rPr>
          <w:t>10</w:t>
        </w:r>
        <w:r w:rsidR="00245E93" w:rsidRPr="00F5480A">
          <w:rPr>
            <w:noProof/>
            <w:webHidden/>
          </w:rPr>
          <w:fldChar w:fldCharType="end"/>
        </w:r>
      </w:hyperlink>
    </w:p>
    <w:p w14:paraId="7B65C1B9" w14:textId="77777777" w:rsidR="00245E93" w:rsidRPr="00F5480A" w:rsidRDefault="00E8532D">
      <w:pPr>
        <w:pStyle w:val="24"/>
        <w:tabs>
          <w:tab w:val="right" w:leader="dot" w:pos="8296"/>
        </w:tabs>
        <w:rPr>
          <w:rFonts w:ascii="Cambria" w:eastAsia="MS Mincho" w:hAnsi="Cambria"/>
          <w:noProof/>
        </w:rPr>
      </w:pPr>
      <w:hyperlink w:anchor="_Toc472527974" w:history="1">
        <w:r w:rsidR="00245E93" w:rsidRPr="00F5480A">
          <w:rPr>
            <w:rStyle w:val="-"/>
            <w:noProof/>
          </w:rPr>
          <w:t>ΑΡΘΡΟ 5: ΧΡΟΝΟΣ – ΤΟΠΟΣ ΔΙΕΝΕΡΓΕΙΑΣ ΔΙΑΓΩΝΙΣΜΟΥ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_Toc472527974 \h </w:instrText>
        </w:r>
        <w:r w:rsidR="00245E93" w:rsidRPr="00F5480A">
          <w:rPr>
            <w:noProof/>
            <w:webHidden/>
          </w:rPr>
        </w:r>
        <w:r w:rsidR="00245E93" w:rsidRPr="00F5480A">
          <w:rPr>
            <w:noProof/>
            <w:webHidden/>
          </w:rPr>
          <w:fldChar w:fldCharType="separate"/>
        </w:r>
        <w:r w:rsidR="00715812">
          <w:rPr>
            <w:noProof/>
            <w:webHidden/>
          </w:rPr>
          <w:t>11</w:t>
        </w:r>
        <w:r w:rsidR="00245E93" w:rsidRPr="00F5480A">
          <w:rPr>
            <w:noProof/>
            <w:webHidden/>
          </w:rPr>
          <w:fldChar w:fldCharType="end"/>
        </w:r>
      </w:hyperlink>
    </w:p>
    <w:p w14:paraId="09C5BF56" w14:textId="77777777" w:rsidR="00245E93" w:rsidRPr="00F5480A" w:rsidRDefault="00E8532D">
      <w:pPr>
        <w:pStyle w:val="24"/>
        <w:tabs>
          <w:tab w:val="right" w:leader="dot" w:pos="8296"/>
        </w:tabs>
        <w:rPr>
          <w:rFonts w:ascii="Cambria" w:eastAsia="MS Mincho" w:hAnsi="Cambria"/>
          <w:noProof/>
        </w:rPr>
      </w:pPr>
      <w:hyperlink w:anchor="_Toc472527975" w:history="1">
        <w:r w:rsidR="00245E93" w:rsidRPr="00F5480A">
          <w:rPr>
            <w:rStyle w:val="-"/>
            <w:noProof/>
          </w:rPr>
          <w:t>ΑΡΘΡΟ 6: ΔΙΚΑΙΩΜΑ ΣΥΜΜΕΤΟΧΗΣ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_Toc472527975 \h </w:instrText>
        </w:r>
        <w:r w:rsidR="00245E93" w:rsidRPr="00F5480A">
          <w:rPr>
            <w:noProof/>
            <w:webHidden/>
          </w:rPr>
        </w:r>
        <w:r w:rsidR="00245E93" w:rsidRPr="00F5480A">
          <w:rPr>
            <w:noProof/>
            <w:webHidden/>
          </w:rPr>
          <w:fldChar w:fldCharType="separate"/>
        </w:r>
        <w:r w:rsidR="00715812">
          <w:rPr>
            <w:noProof/>
            <w:webHidden/>
          </w:rPr>
          <w:t>11</w:t>
        </w:r>
        <w:r w:rsidR="00245E93" w:rsidRPr="00F5480A">
          <w:rPr>
            <w:noProof/>
            <w:webHidden/>
          </w:rPr>
          <w:fldChar w:fldCharType="end"/>
        </w:r>
      </w:hyperlink>
    </w:p>
    <w:p w14:paraId="0249F3BA" w14:textId="77777777" w:rsidR="00245E93" w:rsidRPr="00F5480A" w:rsidRDefault="00E8532D">
      <w:pPr>
        <w:pStyle w:val="24"/>
        <w:tabs>
          <w:tab w:val="right" w:leader="dot" w:pos="8296"/>
        </w:tabs>
        <w:rPr>
          <w:rFonts w:ascii="Cambria" w:eastAsia="MS Mincho" w:hAnsi="Cambria"/>
          <w:noProof/>
        </w:rPr>
      </w:pPr>
      <w:hyperlink w:anchor="_Toc472527976" w:history="1">
        <w:r w:rsidR="00245E93" w:rsidRPr="00F5480A">
          <w:rPr>
            <w:rStyle w:val="-"/>
            <w:noProof/>
          </w:rPr>
          <w:t>ΑΡΘΡΟ 7: ΔΙΚΑΙΟΛΟΓΗΤΙΚΑ ΣΥΜΜΕΤΟΧΗΣ &amp; ΚΑΤΑΚΥΡΩΣΗΣ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_Toc472527976 \h </w:instrText>
        </w:r>
        <w:r w:rsidR="00245E93" w:rsidRPr="00F5480A">
          <w:rPr>
            <w:noProof/>
            <w:webHidden/>
          </w:rPr>
        </w:r>
        <w:r w:rsidR="00245E93" w:rsidRPr="00F5480A">
          <w:rPr>
            <w:noProof/>
            <w:webHidden/>
          </w:rPr>
          <w:fldChar w:fldCharType="separate"/>
        </w:r>
        <w:r w:rsidR="00715812">
          <w:rPr>
            <w:noProof/>
            <w:webHidden/>
          </w:rPr>
          <w:t>11</w:t>
        </w:r>
        <w:r w:rsidR="00245E93" w:rsidRPr="00F5480A">
          <w:rPr>
            <w:noProof/>
            <w:webHidden/>
          </w:rPr>
          <w:fldChar w:fldCharType="end"/>
        </w:r>
      </w:hyperlink>
    </w:p>
    <w:p w14:paraId="6A17E3DC" w14:textId="77777777" w:rsidR="00245E93" w:rsidRPr="00F5480A" w:rsidRDefault="00E8532D">
      <w:pPr>
        <w:pStyle w:val="32"/>
        <w:tabs>
          <w:tab w:val="right" w:leader="dot" w:pos="8296"/>
        </w:tabs>
        <w:rPr>
          <w:rFonts w:ascii="Cambria" w:eastAsia="MS Mincho" w:hAnsi="Cambria"/>
          <w:noProof/>
        </w:rPr>
      </w:pPr>
      <w:hyperlink w:anchor="_Toc472527977" w:history="1">
        <w:r w:rsidR="00245E93" w:rsidRPr="00F5480A">
          <w:rPr>
            <w:rStyle w:val="-"/>
            <w:noProof/>
          </w:rPr>
          <w:t>7.1 ΔΙΚΑΙΟΛΟΓΗΤΙΚΑ ΣΥΜΜΕΤΟΧΗΣ ΠΟΥ ΥΠΟΒΑΛΛΟΝΤΑΙ  ΜΕ ΤΗΝ ΠΡΟΣΦΟΡΑ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_Toc472527977 \h </w:instrText>
        </w:r>
        <w:r w:rsidR="00245E93" w:rsidRPr="00F5480A">
          <w:rPr>
            <w:noProof/>
            <w:webHidden/>
          </w:rPr>
        </w:r>
        <w:r w:rsidR="00245E93" w:rsidRPr="00F5480A">
          <w:rPr>
            <w:noProof/>
            <w:webHidden/>
          </w:rPr>
          <w:fldChar w:fldCharType="separate"/>
        </w:r>
        <w:r w:rsidR="00715812">
          <w:rPr>
            <w:noProof/>
            <w:webHidden/>
          </w:rPr>
          <w:t>12</w:t>
        </w:r>
        <w:r w:rsidR="00245E93" w:rsidRPr="00F5480A">
          <w:rPr>
            <w:noProof/>
            <w:webHidden/>
          </w:rPr>
          <w:fldChar w:fldCharType="end"/>
        </w:r>
      </w:hyperlink>
    </w:p>
    <w:p w14:paraId="318D5F18" w14:textId="77777777" w:rsidR="00245E93" w:rsidRPr="00F5480A" w:rsidRDefault="00E8532D">
      <w:pPr>
        <w:pStyle w:val="32"/>
        <w:tabs>
          <w:tab w:val="right" w:leader="dot" w:pos="8296"/>
        </w:tabs>
        <w:rPr>
          <w:rFonts w:ascii="Cambria" w:eastAsia="MS Mincho" w:hAnsi="Cambria"/>
          <w:noProof/>
        </w:rPr>
      </w:pPr>
      <w:hyperlink w:anchor="_Toc472527978" w:history="1">
        <w:r w:rsidR="00245E93" w:rsidRPr="00F5480A">
          <w:rPr>
            <w:rStyle w:val="-"/>
            <w:noProof/>
          </w:rPr>
          <w:t>7.2 ΛΟΓΟΙ ΑΠΟΚΛΕΙΣΜΟΥ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_Toc472527978 \h </w:instrText>
        </w:r>
        <w:r w:rsidR="00245E93" w:rsidRPr="00F5480A">
          <w:rPr>
            <w:noProof/>
            <w:webHidden/>
          </w:rPr>
        </w:r>
        <w:r w:rsidR="00245E93" w:rsidRPr="00F5480A">
          <w:rPr>
            <w:noProof/>
            <w:webHidden/>
          </w:rPr>
          <w:fldChar w:fldCharType="separate"/>
        </w:r>
        <w:r w:rsidR="00715812">
          <w:rPr>
            <w:noProof/>
            <w:webHidden/>
          </w:rPr>
          <w:t>19</w:t>
        </w:r>
        <w:r w:rsidR="00245E93" w:rsidRPr="00F5480A">
          <w:rPr>
            <w:noProof/>
            <w:webHidden/>
          </w:rPr>
          <w:fldChar w:fldCharType="end"/>
        </w:r>
      </w:hyperlink>
    </w:p>
    <w:p w14:paraId="1785E2FA" w14:textId="77777777" w:rsidR="00245E93" w:rsidRPr="00F5480A" w:rsidRDefault="00E8532D">
      <w:pPr>
        <w:pStyle w:val="32"/>
        <w:tabs>
          <w:tab w:val="right" w:leader="dot" w:pos="8296"/>
        </w:tabs>
        <w:rPr>
          <w:rFonts w:ascii="Cambria" w:eastAsia="MS Mincho" w:hAnsi="Cambria"/>
          <w:noProof/>
        </w:rPr>
      </w:pPr>
      <w:hyperlink w:anchor="_Toc472527979" w:history="1">
        <w:r w:rsidR="00245E93" w:rsidRPr="00F5480A">
          <w:rPr>
            <w:rStyle w:val="-"/>
            <w:noProof/>
          </w:rPr>
          <w:t>7.3 ΔΙΚΑΙΟΛΟΓΗΤΙΚΑ ΠΟΥ ΥΠΟΒΑΛΛΟΝΤΑΙ ΚΑΤΑ ΤΟ ΣΤΑΔΙΟ ΤΗΣ ΚΑΤΑΚΥΡΩΣΗΣ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_Toc472527979 \h </w:instrText>
        </w:r>
        <w:r w:rsidR="00245E93" w:rsidRPr="00F5480A">
          <w:rPr>
            <w:noProof/>
            <w:webHidden/>
          </w:rPr>
        </w:r>
        <w:r w:rsidR="00245E93" w:rsidRPr="00F5480A">
          <w:rPr>
            <w:noProof/>
            <w:webHidden/>
          </w:rPr>
          <w:fldChar w:fldCharType="separate"/>
        </w:r>
        <w:r w:rsidR="00715812">
          <w:rPr>
            <w:noProof/>
            <w:webHidden/>
          </w:rPr>
          <w:t>20</w:t>
        </w:r>
        <w:r w:rsidR="00245E93" w:rsidRPr="00F5480A">
          <w:rPr>
            <w:noProof/>
            <w:webHidden/>
          </w:rPr>
          <w:fldChar w:fldCharType="end"/>
        </w:r>
      </w:hyperlink>
    </w:p>
    <w:p w14:paraId="066160B3" w14:textId="77777777" w:rsidR="00245E93" w:rsidRPr="00F5480A" w:rsidRDefault="00E8532D">
      <w:pPr>
        <w:pStyle w:val="24"/>
        <w:tabs>
          <w:tab w:val="right" w:leader="dot" w:pos="8296"/>
        </w:tabs>
        <w:rPr>
          <w:rFonts w:ascii="Cambria" w:eastAsia="MS Mincho" w:hAnsi="Cambria"/>
          <w:noProof/>
        </w:rPr>
      </w:pPr>
      <w:hyperlink w:anchor="_Toc472527980" w:history="1">
        <w:r w:rsidR="00245E93" w:rsidRPr="00F5480A">
          <w:rPr>
            <w:rStyle w:val="-"/>
            <w:noProof/>
          </w:rPr>
          <w:t>ΑΡΘΡΟ 8: ΧΡΟΝΟΣ ΙΣΧΥΟΣ ΠΡΟΣΦΟΡΩΝ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_Toc472527980 \h </w:instrText>
        </w:r>
        <w:r w:rsidR="00245E93" w:rsidRPr="00F5480A">
          <w:rPr>
            <w:noProof/>
            <w:webHidden/>
          </w:rPr>
        </w:r>
        <w:r w:rsidR="00245E93" w:rsidRPr="00F5480A">
          <w:rPr>
            <w:noProof/>
            <w:webHidden/>
          </w:rPr>
          <w:fldChar w:fldCharType="separate"/>
        </w:r>
        <w:r w:rsidR="00715812">
          <w:rPr>
            <w:noProof/>
            <w:webHidden/>
          </w:rPr>
          <w:t>24</w:t>
        </w:r>
        <w:r w:rsidR="00245E93" w:rsidRPr="00F5480A">
          <w:rPr>
            <w:noProof/>
            <w:webHidden/>
          </w:rPr>
          <w:fldChar w:fldCharType="end"/>
        </w:r>
      </w:hyperlink>
    </w:p>
    <w:p w14:paraId="60C75844" w14:textId="77777777" w:rsidR="00245E93" w:rsidRPr="00F5480A" w:rsidRDefault="00E8532D">
      <w:pPr>
        <w:pStyle w:val="24"/>
        <w:tabs>
          <w:tab w:val="right" w:leader="dot" w:pos="8296"/>
        </w:tabs>
        <w:rPr>
          <w:rFonts w:ascii="Cambria" w:eastAsia="MS Mincho" w:hAnsi="Cambria"/>
          <w:noProof/>
        </w:rPr>
      </w:pPr>
      <w:hyperlink w:anchor="_Toc472527981" w:history="1">
        <w:r w:rsidR="00245E93" w:rsidRPr="00F5480A">
          <w:rPr>
            <w:rStyle w:val="-"/>
            <w:noProof/>
          </w:rPr>
          <w:t>ΑΡΘΡΟ 9: ΕΝΑΛΛΑΚΤΙΚΕΣ ΠΡΟΣΦΟΡΕΣ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_Toc472527981 \h </w:instrText>
        </w:r>
        <w:r w:rsidR="00245E93" w:rsidRPr="00F5480A">
          <w:rPr>
            <w:noProof/>
            <w:webHidden/>
          </w:rPr>
        </w:r>
        <w:r w:rsidR="00245E93" w:rsidRPr="00F5480A">
          <w:rPr>
            <w:noProof/>
            <w:webHidden/>
          </w:rPr>
          <w:fldChar w:fldCharType="separate"/>
        </w:r>
        <w:r w:rsidR="00715812">
          <w:rPr>
            <w:noProof/>
            <w:webHidden/>
          </w:rPr>
          <w:t>24</w:t>
        </w:r>
        <w:r w:rsidR="00245E93" w:rsidRPr="00F5480A">
          <w:rPr>
            <w:noProof/>
            <w:webHidden/>
          </w:rPr>
          <w:fldChar w:fldCharType="end"/>
        </w:r>
      </w:hyperlink>
    </w:p>
    <w:p w14:paraId="5A920D1B" w14:textId="77777777" w:rsidR="00245E93" w:rsidRPr="00F5480A" w:rsidRDefault="00E8532D">
      <w:pPr>
        <w:pStyle w:val="24"/>
        <w:tabs>
          <w:tab w:val="right" w:leader="dot" w:pos="8296"/>
        </w:tabs>
        <w:rPr>
          <w:rFonts w:ascii="Cambria" w:eastAsia="MS Mincho" w:hAnsi="Cambria"/>
          <w:noProof/>
        </w:rPr>
      </w:pPr>
      <w:hyperlink w:anchor="_Toc472527982" w:history="1">
        <w:r w:rsidR="00245E93" w:rsidRPr="00F5480A">
          <w:rPr>
            <w:rStyle w:val="-"/>
            <w:noProof/>
          </w:rPr>
          <w:t>ΑΡΘΡΟ 10: ΤΡΟΠΟΣ ΣΥΝΤΑΞΗΣ ΠΡΟΣΦΟΡΩΝ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_Toc472527982 \h </w:instrText>
        </w:r>
        <w:r w:rsidR="00245E93" w:rsidRPr="00F5480A">
          <w:rPr>
            <w:noProof/>
            <w:webHidden/>
          </w:rPr>
        </w:r>
        <w:r w:rsidR="00245E93" w:rsidRPr="00F5480A">
          <w:rPr>
            <w:noProof/>
            <w:webHidden/>
          </w:rPr>
          <w:fldChar w:fldCharType="separate"/>
        </w:r>
        <w:r w:rsidR="00715812">
          <w:rPr>
            <w:noProof/>
            <w:webHidden/>
          </w:rPr>
          <w:t>25</w:t>
        </w:r>
        <w:r w:rsidR="00245E93" w:rsidRPr="00F5480A">
          <w:rPr>
            <w:noProof/>
            <w:webHidden/>
          </w:rPr>
          <w:fldChar w:fldCharType="end"/>
        </w:r>
      </w:hyperlink>
    </w:p>
    <w:p w14:paraId="300DADEF" w14:textId="77777777" w:rsidR="00245E93" w:rsidRPr="00F5480A" w:rsidRDefault="00E8532D">
      <w:pPr>
        <w:pStyle w:val="24"/>
        <w:tabs>
          <w:tab w:val="right" w:leader="dot" w:pos="8296"/>
        </w:tabs>
        <w:rPr>
          <w:rFonts w:ascii="Cambria" w:eastAsia="MS Mincho" w:hAnsi="Cambria"/>
          <w:noProof/>
        </w:rPr>
      </w:pPr>
      <w:hyperlink w:anchor="_Toc472527983" w:history="1">
        <w:r w:rsidR="00245E93" w:rsidRPr="00F5480A">
          <w:rPr>
            <w:rStyle w:val="-"/>
            <w:noProof/>
          </w:rPr>
          <w:t>ΑΡΘΡΟ 11: ΠΕΡΙΕΧΟΜΕΝΑ ΥΠΟΦΑΚΕΛΩΝ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_Toc472527983 \h </w:instrText>
        </w:r>
        <w:r w:rsidR="00245E93" w:rsidRPr="00F5480A">
          <w:rPr>
            <w:noProof/>
            <w:webHidden/>
          </w:rPr>
        </w:r>
        <w:r w:rsidR="00245E93" w:rsidRPr="00F5480A">
          <w:rPr>
            <w:noProof/>
            <w:webHidden/>
          </w:rPr>
          <w:fldChar w:fldCharType="separate"/>
        </w:r>
        <w:r w:rsidR="00715812">
          <w:rPr>
            <w:noProof/>
            <w:webHidden/>
          </w:rPr>
          <w:t>25</w:t>
        </w:r>
        <w:r w:rsidR="00245E93" w:rsidRPr="00F5480A">
          <w:rPr>
            <w:noProof/>
            <w:webHidden/>
          </w:rPr>
          <w:fldChar w:fldCharType="end"/>
        </w:r>
      </w:hyperlink>
    </w:p>
    <w:p w14:paraId="17D67D99" w14:textId="77777777" w:rsidR="00245E93" w:rsidRPr="00F5480A" w:rsidRDefault="00E8532D">
      <w:pPr>
        <w:pStyle w:val="32"/>
        <w:tabs>
          <w:tab w:val="right" w:leader="dot" w:pos="8296"/>
        </w:tabs>
        <w:rPr>
          <w:rFonts w:ascii="Cambria" w:eastAsia="MS Mincho" w:hAnsi="Cambria"/>
          <w:noProof/>
        </w:rPr>
      </w:pPr>
      <w:hyperlink w:anchor="_Toc472527984" w:history="1">
        <w:r w:rsidR="00245E93" w:rsidRPr="00F5480A">
          <w:rPr>
            <w:rStyle w:val="-"/>
            <w:noProof/>
          </w:rPr>
          <w:t>11.1 ΦΑΚΕΛΟΣ ΔΙΚΑΙΟΛΟΓΗΤΙΚΩΝ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_Toc472527984 \h </w:instrText>
        </w:r>
        <w:r w:rsidR="00245E93" w:rsidRPr="00F5480A">
          <w:rPr>
            <w:noProof/>
            <w:webHidden/>
          </w:rPr>
        </w:r>
        <w:r w:rsidR="00245E93" w:rsidRPr="00F5480A">
          <w:rPr>
            <w:noProof/>
            <w:webHidden/>
          </w:rPr>
          <w:fldChar w:fldCharType="separate"/>
        </w:r>
        <w:r w:rsidR="00715812">
          <w:rPr>
            <w:b/>
            <w:bCs/>
            <w:noProof/>
            <w:webHidden/>
          </w:rPr>
          <w:t>Σφάλμα! Δεν έχει οριστεί σελιδοδείκτης.</w:t>
        </w:r>
        <w:r w:rsidR="00245E93" w:rsidRPr="00F5480A">
          <w:rPr>
            <w:noProof/>
            <w:webHidden/>
          </w:rPr>
          <w:fldChar w:fldCharType="end"/>
        </w:r>
      </w:hyperlink>
    </w:p>
    <w:p w14:paraId="1A9D0CE8" w14:textId="77777777" w:rsidR="00245E93" w:rsidRPr="00F5480A" w:rsidRDefault="00E8532D">
      <w:pPr>
        <w:pStyle w:val="32"/>
        <w:tabs>
          <w:tab w:val="right" w:leader="dot" w:pos="8296"/>
        </w:tabs>
        <w:rPr>
          <w:rFonts w:ascii="Cambria" w:eastAsia="MS Mincho" w:hAnsi="Cambria"/>
          <w:noProof/>
        </w:rPr>
      </w:pPr>
      <w:hyperlink w:anchor="_Toc472527985" w:history="1">
        <w:r w:rsidR="00245E93" w:rsidRPr="00F5480A">
          <w:rPr>
            <w:rStyle w:val="-"/>
            <w:noProof/>
          </w:rPr>
          <w:t>11.2 ΦΑΚΕΛΟΣ ΤΕΧΝΙΚΗΣ ΠΡΟΣΦΟΡΑΣ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_Toc472527985 \h </w:instrText>
        </w:r>
        <w:r w:rsidR="00245E93" w:rsidRPr="00F5480A">
          <w:rPr>
            <w:noProof/>
            <w:webHidden/>
          </w:rPr>
        </w:r>
        <w:r w:rsidR="00245E93" w:rsidRPr="00F5480A">
          <w:rPr>
            <w:noProof/>
            <w:webHidden/>
          </w:rPr>
          <w:fldChar w:fldCharType="separate"/>
        </w:r>
        <w:r w:rsidR="00715812">
          <w:rPr>
            <w:b/>
            <w:bCs/>
            <w:noProof/>
            <w:webHidden/>
          </w:rPr>
          <w:t>Σφάλμα! Δεν έχει οριστεί σελιδοδείκτης.</w:t>
        </w:r>
        <w:r w:rsidR="00245E93" w:rsidRPr="00F5480A">
          <w:rPr>
            <w:noProof/>
            <w:webHidden/>
          </w:rPr>
          <w:fldChar w:fldCharType="end"/>
        </w:r>
      </w:hyperlink>
    </w:p>
    <w:p w14:paraId="1604EE36" w14:textId="77777777" w:rsidR="00245E93" w:rsidRPr="00F5480A" w:rsidRDefault="00E8532D">
      <w:pPr>
        <w:pStyle w:val="32"/>
        <w:tabs>
          <w:tab w:val="right" w:leader="dot" w:pos="8296"/>
        </w:tabs>
        <w:rPr>
          <w:rFonts w:ascii="Cambria" w:eastAsia="MS Mincho" w:hAnsi="Cambria"/>
          <w:noProof/>
        </w:rPr>
      </w:pPr>
      <w:hyperlink w:anchor="_Toc472527986" w:history="1">
        <w:r w:rsidR="00245E93" w:rsidRPr="00F5480A">
          <w:rPr>
            <w:rStyle w:val="-"/>
            <w:noProof/>
          </w:rPr>
          <w:t>11.3 ΟΙΚΟΝΟΜΙΚΗ ΠΡΟΣΦΟΡΑ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_Toc472527986 \h </w:instrText>
        </w:r>
        <w:r w:rsidR="00245E93" w:rsidRPr="00F5480A">
          <w:rPr>
            <w:noProof/>
            <w:webHidden/>
          </w:rPr>
        </w:r>
        <w:r w:rsidR="00245E93" w:rsidRPr="00F5480A">
          <w:rPr>
            <w:noProof/>
            <w:webHidden/>
          </w:rPr>
          <w:fldChar w:fldCharType="separate"/>
        </w:r>
        <w:r w:rsidR="00715812">
          <w:rPr>
            <w:b/>
            <w:bCs/>
            <w:noProof/>
            <w:webHidden/>
          </w:rPr>
          <w:t>Σφάλμα! Δεν έχει οριστεί σελιδοδείκτης.</w:t>
        </w:r>
        <w:r w:rsidR="00245E93" w:rsidRPr="00F5480A">
          <w:rPr>
            <w:noProof/>
            <w:webHidden/>
          </w:rPr>
          <w:fldChar w:fldCharType="end"/>
        </w:r>
      </w:hyperlink>
    </w:p>
    <w:p w14:paraId="56333D7F" w14:textId="77777777" w:rsidR="00245E93" w:rsidRPr="00F5480A" w:rsidRDefault="00E8532D">
      <w:pPr>
        <w:pStyle w:val="24"/>
        <w:tabs>
          <w:tab w:val="right" w:leader="dot" w:pos="8296"/>
        </w:tabs>
        <w:rPr>
          <w:rFonts w:ascii="Cambria" w:eastAsia="MS Mincho" w:hAnsi="Cambria"/>
          <w:noProof/>
        </w:rPr>
      </w:pPr>
      <w:hyperlink w:anchor="_Toc472527987" w:history="1">
        <w:r w:rsidR="00245E93" w:rsidRPr="00F5480A">
          <w:rPr>
            <w:rStyle w:val="-"/>
            <w:noProof/>
          </w:rPr>
          <w:t>ΑΡΘΡΟ 12: ΤΙΜΕΣ ΠΡΟΣΦΟΡΩΝ – ΝΟΜΙΣΜΑ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_Toc472527987 \h </w:instrText>
        </w:r>
        <w:r w:rsidR="00245E93" w:rsidRPr="00F5480A">
          <w:rPr>
            <w:noProof/>
            <w:webHidden/>
          </w:rPr>
        </w:r>
        <w:r w:rsidR="00245E93" w:rsidRPr="00F5480A">
          <w:rPr>
            <w:noProof/>
            <w:webHidden/>
          </w:rPr>
          <w:fldChar w:fldCharType="separate"/>
        </w:r>
        <w:r w:rsidR="00715812">
          <w:rPr>
            <w:noProof/>
            <w:webHidden/>
          </w:rPr>
          <w:t>28</w:t>
        </w:r>
        <w:r w:rsidR="00245E93" w:rsidRPr="00F5480A">
          <w:rPr>
            <w:noProof/>
            <w:webHidden/>
          </w:rPr>
          <w:fldChar w:fldCharType="end"/>
        </w:r>
      </w:hyperlink>
    </w:p>
    <w:p w14:paraId="06CB0D9A" w14:textId="77777777" w:rsidR="00245E93" w:rsidRPr="00F5480A" w:rsidRDefault="00E8532D">
      <w:pPr>
        <w:pStyle w:val="24"/>
        <w:tabs>
          <w:tab w:val="right" w:leader="dot" w:pos="8296"/>
        </w:tabs>
        <w:rPr>
          <w:rFonts w:ascii="Cambria" w:eastAsia="MS Mincho" w:hAnsi="Cambria"/>
          <w:noProof/>
        </w:rPr>
      </w:pPr>
      <w:hyperlink w:anchor="_Toc472527988" w:history="1">
        <w:r w:rsidR="00245E93" w:rsidRPr="00F5480A">
          <w:rPr>
            <w:rStyle w:val="-"/>
            <w:noProof/>
          </w:rPr>
          <w:t>ΑΡΘΡΟ 13: ΤΡΟΠΟΣ ΥΠΟΒΟΛΗΣ ΠΡΟΣΦΟΡΩΝ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_Toc472527988 \h </w:instrText>
        </w:r>
        <w:r w:rsidR="00245E93" w:rsidRPr="00F5480A">
          <w:rPr>
            <w:noProof/>
            <w:webHidden/>
          </w:rPr>
        </w:r>
        <w:r w:rsidR="00245E93" w:rsidRPr="00F5480A">
          <w:rPr>
            <w:noProof/>
            <w:webHidden/>
          </w:rPr>
          <w:fldChar w:fldCharType="separate"/>
        </w:r>
        <w:r w:rsidR="00715812">
          <w:rPr>
            <w:noProof/>
            <w:webHidden/>
          </w:rPr>
          <w:t>29</w:t>
        </w:r>
        <w:r w:rsidR="00245E93" w:rsidRPr="00F5480A">
          <w:rPr>
            <w:noProof/>
            <w:webHidden/>
          </w:rPr>
          <w:fldChar w:fldCharType="end"/>
        </w:r>
      </w:hyperlink>
    </w:p>
    <w:p w14:paraId="36D585F7" w14:textId="77777777" w:rsidR="00245E93" w:rsidRPr="00F5480A" w:rsidRDefault="00E8532D">
      <w:pPr>
        <w:pStyle w:val="24"/>
        <w:tabs>
          <w:tab w:val="right" w:leader="dot" w:pos="8296"/>
        </w:tabs>
        <w:rPr>
          <w:rFonts w:ascii="Cambria" w:eastAsia="MS Mincho" w:hAnsi="Cambria"/>
          <w:noProof/>
        </w:rPr>
      </w:pPr>
      <w:hyperlink w:anchor="_Toc472527989" w:history="1">
        <w:r w:rsidR="00245E93" w:rsidRPr="00F5480A">
          <w:rPr>
            <w:rStyle w:val="-"/>
            <w:noProof/>
          </w:rPr>
          <w:t>ΑΡΘΡΟ 14:ΑΠΟΣΦΡΑΓΙΣΗ &amp; ΑΞΙΟΛΟΓΗΣΗ ΤΩΝ ΠΡΟΣΦΟΡΩΝ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_Toc472527989 \h </w:instrText>
        </w:r>
        <w:r w:rsidR="00245E93" w:rsidRPr="00F5480A">
          <w:rPr>
            <w:noProof/>
            <w:webHidden/>
          </w:rPr>
        </w:r>
        <w:r w:rsidR="00245E93" w:rsidRPr="00F5480A">
          <w:rPr>
            <w:noProof/>
            <w:webHidden/>
          </w:rPr>
          <w:fldChar w:fldCharType="separate"/>
        </w:r>
        <w:r w:rsidR="00715812">
          <w:rPr>
            <w:noProof/>
            <w:webHidden/>
          </w:rPr>
          <w:t>29</w:t>
        </w:r>
        <w:r w:rsidR="00245E93" w:rsidRPr="00F5480A">
          <w:rPr>
            <w:noProof/>
            <w:webHidden/>
          </w:rPr>
          <w:fldChar w:fldCharType="end"/>
        </w:r>
      </w:hyperlink>
    </w:p>
    <w:p w14:paraId="38813756" w14:textId="77777777" w:rsidR="00245E93" w:rsidRPr="00F5480A" w:rsidRDefault="00E8532D">
      <w:pPr>
        <w:pStyle w:val="24"/>
        <w:tabs>
          <w:tab w:val="right" w:leader="dot" w:pos="8296"/>
        </w:tabs>
        <w:rPr>
          <w:rFonts w:ascii="Cambria" w:eastAsia="MS Mincho" w:hAnsi="Cambria"/>
          <w:noProof/>
        </w:rPr>
      </w:pPr>
      <w:hyperlink w:anchor="_Toc472527990" w:history="1">
        <w:r w:rsidR="00245E93" w:rsidRPr="00F5480A">
          <w:rPr>
            <w:rStyle w:val="-"/>
            <w:noProof/>
          </w:rPr>
          <w:t>ΑΡΘΡΟ 15: ΑΠΟΡΡΙΨΗ ΠΡΟΣΦΟΡΩΝ</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_Toc472527990 \h </w:instrText>
        </w:r>
        <w:r w:rsidR="00245E93" w:rsidRPr="00F5480A">
          <w:rPr>
            <w:noProof/>
            <w:webHidden/>
          </w:rPr>
        </w:r>
        <w:r w:rsidR="00245E93" w:rsidRPr="00F5480A">
          <w:rPr>
            <w:noProof/>
            <w:webHidden/>
          </w:rPr>
          <w:fldChar w:fldCharType="separate"/>
        </w:r>
        <w:r w:rsidR="00715812">
          <w:rPr>
            <w:noProof/>
            <w:webHidden/>
          </w:rPr>
          <w:t>32</w:t>
        </w:r>
        <w:r w:rsidR="00245E93" w:rsidRPr="00F5480A">
          <w:rPr>
            <w:noProof/>
            <w:webHidden/>
          </w:rPr>
          <w:fldChar w:fldCharType="end"/>
        </w:r>
      </w:hyperlink>
    </w:p>
    <w:p w14:paraId="5034B994" w14:textId="77777777" w:rsidR="00245E93" w:rsidRPr="00F5480A" w:rsidRDefault="00E8532D">
      <w:pPr>
        <w:pStyle w:val="24"/>
        <w:tabs>
          <w:tab w:val="right" w:leader="dot" w:pos="8296"/>
        </w:tabs>
        <w:rPr>
          <w:rFonts w:ascii="Cambria" w:eastAsia="MS Mincho" w:hAnsi="Cambria"/>
          <w:noProof/>
        </w:rPr>
      </w:pPr>
      <w:hyperlink w:anchor="_Toc472527991" w:history="1">
        <w:r w:rsidR="00245E93" w:rsidRPr="00F5480A">
          <w:rPr>
            <w:rStyle w:val="-"/>
            <w:noProof/>
          </w:rPr>
          <w:t>ΑΡΘΡΟ 16: ΚΑΤΑΚΥΡΩΣΗ ΤΟΥ ΔΙΑΓΩΝΙΣΜΟΥ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_Toc472527991 \h </w:instrText>
        </w:r>
        <w:r w:rsidR="00245E93" w:rsidRPr="00F5480A">
          <w:rPr>
            <w:noProof/>
            <w:webHidden/>
          </w:rPr>
        </w:r>
        <w:r w:rsidR="00245E93" w:rsidRPr="00F5480A">
          <w:rPr>
            <w:noProof/>
            <w:webHidden/>
          </w:rPr>
          <w:fldChar w:fldCharType="separate"/>
        </w:r>
        <w:r w:rsidR="00715812">
          <w:rPr>
            <w:noProof/>
            <w:webHidden/>
          </w:rPr>
          <w:t>32</w:t>
        </w:r>
        <w:r w:rsidR="00245E93" w:rsidRPr="00F5480A">
          <w:rPr>
            <w:noProof/>
            <w:webHidden/>
          </w:rPr>
          <w:fldChar w:fldCharType="end"/>
        </w:r>
      </w:hyperlink>
    </w:p>
    <w:p w14:paraId="11C04CB8" w14:textId="77777777" w:rsidR="00245E93" w:rsidRPr="00F5480A" w:rsidRDefault="00E8532D">
      <w:pPr>
        <w:pStyle w:val="24"/>
        <w:tabs>
          <w:tab w:val="right" w:leader="dot" w:pos="8296"/>
        </w:tabs>
        <w:rPr>
          <w:rFonts w:ascii="Cambria" w:eastAsia="MS Mincho" w:hAnsi="Cambria"/>
          <w:noProof/>
        </w:rPr>
      </w:pPr>
      <w:hyperlink w:anchor="_Toc472527992" w:history="1">
        <w:r w:rsidR="00245E93" w:rsidRPr="00F5480A">
          <w:rPr>
            <w:rStyle w:val="-"/>
            <w:noProof/>
          </w:rPr>
          <w:t>ΑΡΘΡΟ 17: ΔΙΚΑΙΩΜΑ ΜΑΤΑΙΩΣΗΣ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_Toc472527992 \h </w:instrText>
        </w:r>
        <w:r w:rsidR="00245E93" w:rsidRPr="00F5480A">
          <w:rPr>
            <w:noProof/>
            <w:webHidden/>
          </w:rPr>
        </w:r>
        <w:r w:rsidR="00245E93" w:rsidRPr="00F5480A">
          <w:rPr>
            <w:noProof/>
            <w:webHidden/>
          </w:rPr>
          <w:fldChar w:fldCharType="separate"/>
        </w:r>
        <w:r w:rsidR="00715812">
          <w:rPr>
            <w:noProof/>
            <w:webHidden/>
          </w:rPr>
          <w:t>33</w:t>
        </w:r>
        <w:r w:rsidR="00245E93" w:rsidRPr="00F5480A">
          <w:rPr>
            <w:noProof/>
            <w:webHidden/>
          </w:rPr>
          <w:fldChar w:fldCharType="end"/>
        </w:r>
      </w:hyperlink>
    </w:p>
    <w:p w14:paraId="194BDC2E" w14:textId="77777777" w:rsidR="00245E93" w:rsidRPr="00F5480A" w:rsidRDefault="00E8532D">
      <w:pPr>
        <w:pStyle w:val="24"/>
        <w:tabs>
          <w:tab w:val="right" w:leader="dot" w:pos="8296"/>
        </w:tabs>
        <w:rPr>
          <w:rFonts w:ascii="Cambria" w:eastAsia="MS Mincho" w:hAnsi="Cambria"/>
          <w:noProof/>
        </w:rPr>
      </w:pPr>
      <w:hyperlink w:anchor="_Toc472527993" w:history="1">
        <w:r w:rsidR="00245E93" w:rsidRPr="00F5480A">
          <w:rPr>
            <w:rStyle w:val="-"/>
            <w:noProof/>
          </w:rPr>
          <w:t>ΑΡΘΡΟ 18: ΚΑΤΑΡΤΙΣΗ ΚΑΙ ΥΠΟΓΡΑΦΗ ΣΥΜΒΑΣΗΣ ΥΛΟΠΟΙΗΣΗΣ ΤΟΥ ΕΡΓΟΥ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_Toc472527993 \h </w:instrText>
        </w:r>
        <w:r w:rsidR="00245E93" w:rsidRPr="00F5480A">
          <w:rPr>
            <w:noProof/>
            <w:webHidden/>
          </w:rPr>
        </w:r>
        <w:r w:rsidR="00245E93" w:rsidRPr="00F5480A">
          <w:rPr>
            <w:noProof/>
            <w:webHidden/>
          </w:rPr>
          <w:fldChar w:fldCharType="separate"/>
        </w:r>
        <w:r w:rsidR="00715812">
          <w:rPr>
            <w:noProof/>
            <w:webHidden/>
          </w:rPr>
          <w:t>33</w:t>
        </w:r>
        <w:r w:rsidR="00245E93" w:rsidRPr="00F5480A">
          <w:rPr>
            <w:noProof/>
            <w:webHidden/>
          </w:rPr>
          <w:fldChar w:fldCharType="end"/>
        </w:r>
      </w:hyperlink>
    </w:p>
    <w:p w14:paraId="0E4A8012" w14:textId="77777777" w:rsidR="00245E93" w:rsidRPr="00F5480A" w:rsidRDefault="00E8532D">
      <w:pPr>
        <w:pStyle w:val="24"/>
        <w:tabs>
          <w:tab w:val="right" w:leader="dot" w:pos="8296"/>
        </w:tabs>
        <w:rPr>
          <w:rFonts w:ascii="Cambria" w:eastAsia="MS Mincho" w:hAnsi="Cambria"/>
          <w:noProof/>
        </w:rPr>
      </w:pPr>
      <w:hyperlink w:anchor="_Toc472527994" w:history="1">
        <w:r w:rsidR="00245E93" w:rsidRPr="00F5480A">
          <w:rPr>
            <w:rStyle w:val="-"/>
            <w:noProof/>
          </w:rPr>
          <w:t>ΑΡΘΡΟ 19:ΕΦΑΡΜΟΣΤΕΟ ΔΙΚΑΙΟ</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_Toc472527994 \h </w:instrText>
        </w:r>
        <w:r w:rsidR="00245E93" w:rsidRPr="00F5480A">
          <w:rPr>
            <w:noProof/>
            <w:webHidden/>
          </w:rPr>
        </w:r>
        <w:r w:rsidR="00245E93" w:rsidRPr="00F5480A">
          <w:rPr>
            <w:noProof/>
            <w:webHidden/>
          </w:rPr>
          <w:fldChar w:fldCharType="separate"/>
        </w:r>
        <w:r w:rsidR="00715812">
          <w:rPr>
            <w:noProof/>
            <w:webHidden/>
          </w:rPr>
          <w:t>34</w:t>
        </w:r>
        <w:r w:rsidR="00245E93" w:rsidRPr="00F5480A">
          <w:rPr>
            <w:noProof/>
            <w:webHidden/>
          </w:rPr>
          <w:fldChar w:fldCharType="end"/>
        </w:r>
      </w:hyperlink>
    </w:p>
    <w:p w14:paraId="5B1FDE39" w14:textId="77777777" w:rsidR="00245E93" w:rsidRPr="00F5480A" w:rsidRDefault="00E8532D">
      <w:pPr>
        <w:pStyle w:val="24"/>
        <w:tabs>
          <w:tab w:val="right" w:leader="dot" w:pos="8296"/>
        </w:tabs>
        <w:rPr>
          <w:rFonts w:ascii="Cambria" w:eastAsia="MS Mincho" w:hAnsi="Cambria"/>
          <w:noProof/>
        </w:rPr>
      </w:pPr>
      <w:hyperlink w:anchor="_Toc472527995" w:history="1">
        <w:r w:rsidR="00245E93" w:rsidRPr="00F5480A">
          <w:rPr>
            <w:rStyle w:val="-"/>
            <w:noProof/>
          </w:rPr>
          <w:t>ΑΡΘΡΟ 20: ΠΑΡΑΔΟΣΗ – ΠΑΡΑΛΑΒΗ</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_Toc472527995 \h </w:instrText>
        </w:r>
        <w:r w:rsidR="00245E93" w:rsidRPr="00F5480A">
          <w:rPr>
            <w:noProof/>
            <w:webHidden/>
          </w:rPr>
        </w:r>
        <w:r w:rsidR="00245E93" w:rsidRPr="00F5480A">
          <w:rPr>
            <w:noProof/>
            <w:webHidden/>
          </w:rPr>
          <w:fldChar w:fldCharType="separate"/>
        </w:r>
        <w:r w:rsidR="00715812">
          <w:rPr>
            <w:noProof/>
            <w:webHidden/>
          </w:rPr>
          <w:t>34</w:t>
        </w:r>
        <w:r w:rsidR="00245E93" w:rsidRPr="00F5480A">
          <w:rPr>
            <w:noProof/>
            <w:webHidden/>
          </w:rPr>
          <w:fldChar w:fldCharType="end"/>
        </w:r>
      </w:hyperlink>
    </w:p>
    <w:p w14:paraId="709D0692" w14:textId="77777777" w:rsidR="00245E93" w:rsidRPr="00F5480A" w:rsidRDefault="00E8532D">
      <w:pPr>
        <w:pStyle w:val="32"/>
        <w:tabs>
          <w:tab w:val="right" w:leader="dot" w:pos="8296"/>
        </w:tabs>
        <w:rPr>
          <w:rFonts w:ascii="Cambria" w:eastAsia="MS Mincho" w:hAnsi="Cambria"/>
          <w:noProof/>
        </w:rPr>
      </w:pPr>
      <w:hyperlink w:anchor="_Toc472527996" w:history="1">
        <w:r w:rsidR="00245E93" w:rsidRPr="00F5480A">
          <w:rPr>
            <w:rStyle w:val="-"/>
            <w:noProof/>
          </w:rPr>
          <w:t>20.1 ΧΡΟΝΟΔΙΑΓΡΑΜΜΑ ΥΛΟΠΟΙΗΣΗΣ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_Toc472527996 \h </w:instrText>
        </w:r>
        <w:r w:rsidR="00245E93" w:rsidRPr="00F5480A">
          <w:rPr>
            <w:noProof/>
            <w:webHidden/>
          </w:rPr>
        </w:r>
        <w:r w:rsidR="00245E93" w:rsidRPr="00F5480A">
          <w:rPr>
            <w:noProof/>
            <w:webHidden/>
          </w:rPr>
          <w:fldChar w:fldCharType="separate"/>
        </w:r>
        <w:r w:rsidR="00715812">
          <w:rPr>
            <w:noProof/>
            <w:webHidden/>
          </w:rPr>
          <w:t>34</w:t>
        </w:r>
        <w:r w:rsidR="00245E93" w:rsidRPr="00F5480A">
          <w:rPr>
            <w:noProof/>
            <w:webHidden/>
          </w:rPr>
          <w:fldChar w:fldCharType="end"/>
        </w:r>
      </w:hyperlink>
    </w:p>
    <w:p w14:paraId="4D2BD8F8" w14:textId="77777777" w:rsidR="002727BF" w:rsidRDefault="00E8532D" w:rsidP="002727BF">
      <w:pPr>
        <w:pStyle w:val="32"/>
        <w:tabs>
          <w:tab w:val="right" w:leader="dot" w:pos="8296"/>
        </w:tabs>
        <w:rPr>
          <w:noProof/>
        </w:rPr>
      </w:pPr>
      <w:hyperlink w:anchor="_Toc472527997" w:history="1">
        <w:r w:rsidR="00245E93" w:rsidRPr="00F5480A">
          <w:rPr>
            <w:rStyle w:val="-"/>
            <w:noProof/>
          </w:rPr>
          <w:t>20.2 ΜΕΤΑΘΕΣΗ ΧΡΟΝΟΔΙΑΓΡΑΜΜΑΤΟΣ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_Toc472527997 \h </w:instrText>
        </w:r>
        <w:r w:rsidR="00245E93" w:rsidRPr="00F5480A">
          <w:rPr>
            <w:noProof/>
            <w:webHidden/>
          </w:rPr>
        </w:r>
        <w:r w:rsidR="00245E93" w:rsidRPr="00F5480A">
          <w:rPr>
            <w:noProof/>
            <w:webHidden/>
          </w:rPr>
          <w:fldChar w:fldCharType="separate"/>
        </w:r>
        <w:r w:rsidR="00715812">
          <w:rPr>
            <w:noProof/>
            <w:webHidden/>
          </w:rPr>
          <w:t>35</w:t>
        </w:r>
        <w:r w:rsidR="00245E93" w:rsidRPr="00F5480A">
          <w:rPr>
            <w:noProof/>
            <w:webHidden/>
          </w:rPr>
          <w:fldChar w:fldCharType="end"/>
        </w:r>
      </w:hyperlink>
    </w:p>
    <w:p w14:paraId="06421255" w14:textId="262F920A" w:rsidR="00245E93" w:rsidRPr="00F5480A" w:rsidRDefault="00E8532D" w:rsidP="002727BF">
      <w:pPr>
        <w:pStyle w:val="32"/>
        <w:tabs>
          <w:tab w:val="right" w:leader="dot" w:pos="8296"/>
        </w:tabs>
        <w:rPr>
          <w:rFonts w:ascii="Cambria" w:eastAsia="MS Mincho" w:hAnsi="Cambria"/>
          <w:noProof/>
        </w:rPr>
      </w:pPr>
      <w:hyperlink w:anchor="_Toc472528000" w:history="1">
        <w:r w:rsidR="00245E93" w:rsidRPr="00F5480A">
          <w:rPr>
            <w:rStyle w:val="-"/>
            <w:noProof/>
          </w:rPr>
          <w:t>ΑΡΘΡΟ 22: ΕΓΓΥΗΤΙΚΗ ΕΥΘΥΝΗ</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_Toc472528000 \h </w:instrText>
        </w:r>
        <w:r w:rsidR="00245E93" w:rsidRPr="00F5480A">
          <w:rPr>
            <w:noProof/>
            <w:webHidden/>
          </w:rPr>
        </w:r>
        <w:r w:rsidR="00245E93" w:rsidRPr="00F5480A">
          <w:rPr>
            <w:noProof/>
            <w:webHidden/>
          </w:rPr>
          <w:fldChar w:fldCharType="separate"/>
        </w:r>
        <w:r w:rsidR="00715812">
          <w:rPr>
            <w:noProof/>
            <w:webHidden/>
          </w:rPr>
          <w:t>35</w:t>
        </w:r>
        <w:r w:rsidR="00245E93" w:rsidRPr="00F5480A">
          <w:rPr>
            <w:noProof/>
            <w:webHidden/>
          </w:rPr>
          <w:fldChar w:fldCharType="end"/>
        </w:r>
      </w:hyperlink>
    </w:p>
    <w:p w14:paraId="2FC5FEC7" w14:textId="77777777" w:rsidR="00245E93" w:rsidRPr="00F5480A" w:rsidRDefault="00E8532D">
      <w:pPr>
        <w:pStyle w:val="24"/>
        <w:tabs>
          <w:tab w:val="right" w:leader="dot" w:pos="8296"/>
        </w:tabs>
        <w:rPr>
          <w:rFonts w:ascii="Cambria" w:eastAsia="MS Mincho" w:hAnsi="Cambria"/>
          <w:noProof/>
        </w:rPr>
      </w:pPr>
      <w:hyperlink w:anchor="_Toc472528001" w:history="1">
        <w:r w:rsidR="00245E93" w:rsidRPr="00F5480A">
          <w:rPr>
            <w:rStyle w:val="-"/>
            <w:noProof/>
          </w:rPr>
          <w:t>ΑΡΘΡΟ 23: ΤΡΟΠΟΠΟΙΗΣΗ ΣΥΜΒΑΣΗΣ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_Toc472528001 \h </w:instrText>
        </w:r>
        <w:r w:rsidR="00245E93" w:rsidRPr="00F5480A">
          <w:rPr>
            <w:noProof/>
            <w:webHidden/>
          </w:rPr>
        </w:r>
        <w:r w:rsidR="00245E93" w:rsidRPr="00F5480A">
          <w:rPr>
            <w:noProof/>
            <w:webHidden/>
          </w:rPr>
          <w:fldChar w:fldCharType="separate"/>
        </w:r>
        <w:r w:rsidR="00715812">
          <w:rPr>
            <w:noProof/>
            <w:webHidden/>
          </w:rPr>
          <w:t>36</w:t>
        </w:r>
        <w:r w:rsidR="00245E93" w:rsidRPr="00F5480A">
          <w:rPr>
            <w:noProof/>
            <w:webHidden/>
          </w:rPr>
          <w:fldChar w:fldCharType="end"/>
        </w:r>
      </w:hyperlink>
    </w:p>
    <w:p w14:paraId="59CBDF19" w14:textId="77777777" w:rsidR="00245E93" w:rsidRPr="00F5480A" w:rsidRDefault="00E8532D">
      <w:pPr>
        <w:pStyle w:val="24"/>
        <w:tabs>
          <w:tab w:val="right" w:leader="dot" w:pos="8296"/>
        </w:tabs>
        <w:rPr>
          <w:rFonts w:ascii="Cambria" w:eastAsia="MS Mincho" w:hAnsi="Cambria"/>
          <w:noProof/>
        </w:rPr>
      </w:pPr>
      <w:hyperlink w:anchor="_Toc472528002" w:history="1">
        <w:r w:rsidR="00245E93" w:rsidRPr="00F5480A">
          <w:rPr>
            <w:rStyle w:val="-"/>
            <w:noProof/>
          </w:rPr>
          <w:t>ΑΡΘΡΟ 24: ΥΠΟΧΡΕΩΣΕΙΣ ΑΣΦΑΛΙΣΗΣ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_Toc472528002 \h </w:instrText>
        </w:r>
        <w:r w:rsidR="00245E93" w:rsidRPr="00F5480A">
          <w:rPr>
            <w:noProof/>
            <w:webHidden/>
          </w:rPr>
        </w:r>
        <w:r w:rsidR="00245E93" w:rsidRPr="00F5480A">
          <w:rPr>
            <w:noProof/>
            <w:webHidden/>
          </w:rPr>
          <w:fldChar w:fldCharType="separate"/>
        </w:r>
        <w:r w:rsidR="00715812">
          <w:rPr>
            <w:noProof/>
            <w:webHidden/>
          </w:rPr>
          <w:t>36</w:t>
        </w:r>
        <w:r w:rsidR="00245E93" w:rsidRPr="00F5480A">
          <w:rPr>
            <w:noProof/>
            <w:webHidden/>
          </w:rPr>
          <w:fldChar w:fldCharType="end"/>
        </w:r>
      </w:hyperlink>
    </w:p>
    <w:p w14:paraId="7D3AB4DE" w14:textId="77777777" w:rsidR="00245E93" w:rsidRPr="00F5480A" w:rsidRDefault="00E8532D">
      <w:pPr>
        <w:pStyle w:val="24"/>
        <w:tabs>
          <w:tab w:val="right" w:leader="dot" w:pos="8296"/>
        </w:tabs>
        <w:rPr>
          <w:rFonts w:ascii="Cambria" w:eastAsia="MS Mincho" w:hAnsi="Cambria"/>
          <w:noProof/>
        </w:rPr>
      </w:pPr>
      <w:hyperlink w:anchor="_Toc472528003" w:history="1">
        <w:r w:rsidR="00245E93" w:rsidRPr="00F5480A">
          <w:rPr>
            <w:rStyle w:val="-"/>
            <w:noProof/>
          </w:rPr>
          <w:t>ΑΡΘΡΟ 25: ΕΜΠΙΣΤΕΥΤΙΚΟΤΗΤΑ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_Toc472528003 \h </w:instrText>
        </w:r>
        <w:r w:rsidR="00245E93" w:rsidRPr="00F5480A">
          <w:rPr>
            <w:noProof/>
            <w:webHidden/>
          </w:rPr>
        </w:r>
        <w:r w:rsidR="00245E93" w:rsidRPr="00F5480A">
          <w:rPr>
            <w:noProof/>
            <w:webHidden/>
          </w:rPr>
          <w:fldChar w:fldCharType="separate"/>
        </w:r>
        <w:r w:rsidR="00715812">
          <w:rPr>
            <w:noProof/>
            <w:webHidden/>
          </w:rPr>
          <w:t>36</w:t>
        </w:r>
        <w:r w:rsidR="00245E93" w:rsidRPr="00F5480A">
          <w:rPr>
            <w:noProof/>
            <w:webHidden/>
          </w:rPr>
          <w:fldChar w:fldCharType="end"/>
        </w:r>
      </w:hyperlink>
    </w:p>
    <w:p w14:paraId="5039B357" w14:textId="77777777" w:rsidR="00245E93" w:rsidRPr="00F5480A" w:rsidRDefault="00E8532D">
      <w:pPr>
        <w:pStyle w:val="24"/>
        <w:tabs>
          <w:tab w:val="right" w:leader="dot" w:pos="8296"/>
        </w:tabs>
        <w:rPr>
          <w:rFonts w:ascii="Cambria" w:eastAsia="MS Mincho" w:hAnsi="Cambria"/>
          <w:noProof/>
        </w:rPr>
      </w:pPr>
      <w:hyperlink w:anchor="_Toc472528004" w:history="1">
        <w:r w:rsidR="00245E93" w:rsidRPr="00F5480A">
          <w:rPr>
            <w:rStyle w:val="-"/>
            <w:noProof/>
          </w:rPr>
          <w:t>ΑΡΘΡΟ 26: ΑΝΩΤΕΡΑ ΒΙΑ</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_Toc472528004 \h </w:instrText>
        </w:r>
        <w:r w:rsidR="00245E93" w:rsidRPr="00F5480A">
          <w:rPr>
            <w:noProof/>
            <w:webHidden/>
          </w:rPr>
        </w:r>
        <w:r w:rsidR="00245E93" w:rsidRPr="00F5480A">
          <w:rPr>
            <w:noProof/>
            <w:webHidden/>
          </w:rPr>
          <w:fldChar w:fldCharType="separate"/>
        </w:r>
        <w:r w:rsidR="00715812">
          <w:rPr>
            <w:noProof/>
            <w:webHidden/>
          </w:rPr>
          <w:t>36</w:t>
        </w:r>
        <w:r w:rsidR="00245E93" w:rsidRPr="00F5480A">
          <w:rPr>
            <w:noProof/>
            <w:webHidden/>
          </w:rPr>
          <w:fldChar w:fldCharType="end"/>
        </w:r>
      </w:hyperlink>
    </w:p>
    <w:p w14:paraId="50A1F2D6" w14:textId="77777777" w:rsidR="00245E93" w:rsidRPr="00F5480A" w:rsidRDefault="00E8532D">
      <w:pPr>
        <w:pStyle w:val="24"/>
        <w:tabs>
          <w:tab w:val="right" w:leader="dot" w:pos="8296"/>
        </w:tabs>
        <w:rPr>
          <w:rFonts w:ascii="Cambria" w:eastAsia="MS Mincho" w:hAnsi="Cambria"/>
          <w:noProof/>
        </w:rPr>
      </w:pPr>
      <w:hyperlink w:anchor="_Toc472528005" w:history="1">
        <w:r w:rsidR="00245E93" w:rsidRPr="00F5480A">
          <w:rPr>
            <w:rStyle w:val="-"/>
            <w:noProof/>
          </w:rPr>
          <w:t>ΑΡΘΡΟ 27: ΚΥΡΩΣΕΙΣ - ΛΥΣΗ – ΚΑΤΑΓΓΕΛΙΑ ΤΗΣ ΣΥΜΒΑΣΗΣ – ΕΚΠΤΩΣΗ ΑΝΑΔΟΧΟΥ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_Toc472528005 \h </w:instrText>
        </w:r>
        <w:r w:rsidR="00245E93" w:rsidRPr="00F5480A">
          <w:rPr>
            <w:noProof/>
            <w:webHidden/>
          </w:rPr>
        </w:r>
        <w:r w:rsidR="00245E93" w:rsidRPr="00F5480A">
          <w:rPr>
            <w:noProof/>
            <w:webHidden/>
          </w:rPr>
          <w:fldChar w:fldCharType="separate"/>
        </w:r>
        <w:r w:rsidR="00715812">
          <w:rPr>
            <w:noProof/>
            <w:webHidden/>
          </w:rPr>
          <w:t>37</w:t>
        </w:r>
        <w:r w:rsidR="00245E93" w:rsidRPr="00F5480A">
          <w:rPr>
            <w:noProof/>
            <w:webHidden/>
          </w:rPr>
          <w:fldChar w:fldCharType="end"/>
        </w:r>
      </w:hyperlink>
    </w:p>
    <w:p w14:paraId="6FEDDA99" w14:textId="77777777" w:rsidR="00245E93" w:rsidRPr="00F5480A" w:rsidRDefault="00E8532D">
      <w:pPr>
        <w:pStyle w:val="24"/>
        <w:tabs>
          <w:tab w:val="right" w:leader="dot" w:pos="8296"/>
        </w:tabs>
        <w:rPr>
          <w:rFonts w:ascii="Cambria" w:eastAsia="MS Mincho" w:hAnsi="Cambria"/>
          <w:noProof/>
        </w:rPr>
      </w:pPr>
      <w:hyperlink w:anchor="_Toc472528006" w:history="1">
        <w:r w:rsidR="00245E93" w:rsidRPr="00F5480A">
          <w:rPr>
            <w:rStyle w:val="-"/>
            <w:noProof/>
          </w:rPr>
          <w:t>ΑΡΘΡΟ 28: ΓΕΝΙΚΗ ΕΠΙΦΥΛΑΞΗ</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_Toc472528006 \h </w:instrText>
        </w:r>
        <w:r w:rsidR="00245E93" w:rsidRPr="00F5480A">
          <w:rPr>
            <w:noProof/>
            <w:webHidden/>
          </w:rPr>
        </w:r>
        <w:r w:rsidR="00245E93" w:rsidRPr="00F5480A">
          <w:rPr>
            <w:noProof/>
            <w:webHidden/>
          </w:rPr>
          <w:fldChar w:fldCharType="separate"/>
        </w:r>
        <w:r w:rsidR="00715812">
          <w:rPr>
            <w:noProof/>
            <w:webHidden/>
          </w:rPr>
          <w:t>37</w:t>
        </w:r>
        <w:r w:rsidR="00245E93" w:rsidRPr="00F5480A">
          <w:rPr>
            <w:noProof/>
            <w:webHidden/>
          </w:rPr>
          <w:fldChar w:fldCharType="end"/>
        </w:r>
      </w:hyperlink>
    </w:p>
    <w:p w14:paraId="12E81E24" w14:textId="77777777" w:rsidR="00245E93" w:rsidRPr="00F5480A" w:rsidRDefault="00E8532D">
      <w:pPr>
        <w:pStyle w:val="12"/>
        <w:tabs>
          <w:tab w:val="right" w:leader="dot" w:pos="8296"/>
        </w:tabs>
        <w:rPr>
          <w:rFonts w:ascii="Cambria" w:eastAsia="MS Mincho" w:hAnsi="Cambria"/>
          <w:noProof/>
        </w:rPr>
      </w:pPr>
      <w:hyperlink w:anchor="_Toc472528007" w:history="1">
        <w:r w:rsidR="00245E93" w:rsidRPr="00F5480A">
          <w:rPr>
            <w:rStyle w:val="-"/>
            <w:noProof/>
          </w:rPr>
          <w:t>ΤΜΗΜΑ Β’:</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_Toc472528007 \h </w:instrText>
        </w:r>
        <w:r w:rsidR="00245E93" w:rsidRPr="00F5480A">
          <w:rPr>
            <w:noProof/>
            <w:webHidden/>
          </w:rPr>
        </w:r>
        <w:r w:rsidR="00245E93" w:rsidRPr="00F5480A">
          <w:rPr>
            <w:noProof/>
            <w:webHidden/>
          </w:rPr>
          <w:fldChar w:fldCharType="separate"/>
        </w:r>
        <w:r w:rsidR="00715812">
          <w:rPr>
            <w:noProof/>
            <w:webHidden/>
          </w:rPr>
          <w:t>38</w:t>
        </w:r>
        <w:r w:rsidR="00245E93" w:rsidRPr="00F5480A">
          <w:rPr>
            <w:noProof/>
            <w:webHidden/>
          </w:rPr>
          <w:fldChar w:fldCharType="end"/>
        </w:r>
      </w:hyperlink>
    </w:p>
    <w:p w14:paraId="6DD8F69C" w14:textId="77777777" w:rsidR="00245E93" w:rsidRPr="00F5480A" w:rsidRDefault="00E8532D">
      <w:pPr>
        <w:pStyle w:val="12"/>
        <w:tabs>
          <w:tab w:val="right" w:leader="dot" w:pos="8296"/>
        </w:tabs>
        <w:rPr>
          <w:rFonts w:ascii="Cambria" w:eastAsia="MS Mincho" w:hAnsi="Cambria"/>
          <w:noProof/>
        </w:rPr>
      </w:pPr>
      <w:hyperlink w:anchor="_Toc472528008" w:history="1">
        <w:r w:rsidR="00245E93" w:rsidRPr="00F5480A">
          <w:rPr>
            <w:rStyle w:val="-"/>
            <w:noProof/>
          </w:rPr>
          <w:t>ΤΕΧΝΙΚΕΣ ΠΡΟΔΙΑΓΡΑΦΕΣ – ΠΙΝΑΚΑΣ ΑΠΑΙΤΗΣΕΩΝ &amp; ΣΥΜΜΟΡΦΩΣΗΣ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_Toc472528008 \h </w:instrText>
        </w:r>
        <w:r w:rsidR="00245E93" w:rsidRPr="00F5480A">
          <w:rPr>
            <w:noProof/>
            <w:webHidden/>
          </w:rPr>
        </w:r>
        <w:r w:rsidR="00245E93" w:rsidRPr="00F5480A">
          <w:rPr>
            <w:noProof/>
            <w:webHidden/>
          </w:rPr>
          <w:fldChar w:fldCharType="separate"/>
        </w:r>
        <w:r w:rsidR="00715812">
          <w:rPr>
            <w:noProof/>
            <w:webHidden/>
          </w:rPr>
          <w:t>38</w:t>
        </w:r>
        <w:r w:rsidR="00245E93" w:rsidRPr="00F5480A">
          <w:rPr>
            <w:noProof/>
            <w:webHidden/>
          </w:rPr>
          <w:fldChar w:fldCharType="end"/>
        </w:r>
      </w:hyperlink>
    </w:p>
    <w:p w14:paraId="3779ACF8" w14:textId="77777777" w:rsidR="00245E93" w:rsidRPr="00F5480A" w:rsidRDefault="00E8532D">
      <w:pPr>
        <w:pStyle w:val="32"/>
        <w:tabs>
          <w:tab w:val="right" w:leader="dot" w:pos="8296"/>
        </w:tabs>
        <w:rPr>
          <w:rFonts w:ascii="Cambria" w:eastAsia="MS Mincho" w:hAnsi="Cambria"/>
          <w:noProof/>
        </w:rPr>
      </w:pPr>
      <w:hyperlink w:anchor="_Toc472528009" w:history="1">
        <w:r w:rsidR="00245E93" w:rsidRPr="00F5480A">
          <w:rPr>
            <w:rStyle w:val="-"/>
            <w:noProof/>
          </w:rPr>
          <w:t>1.1 ΑΝΤΙΚΕΙΜΕΝΟΥ ΤΟΥ ΕΡΓΟΥ</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_Toc472528009 \h </w:instrText>
        </w:r>
        <w:r w:rsidR="00245E93" w:rsidRPr="00F5480A">
          <w:rPr>
            <w:noProof/>
            <w:webHidden/>
          </w:rPr>
        </w:r>
        <w:r w:rsidR="00245E93" w:rsidRPr="00F5480A">
          <w:rPr>
            <w:noProof/>
            <w:webHidden/>
          </w:rPr>
          <w:fldChar w:fldCharType="separate"/>
        </w:r>
        <w:r w:rsidR="00715812">
          <w:rPr>
            <w:noProof/>
            <w:webHidden/>
          </w:rPr>
          <w:t>39</w:t>
        </w:r>
        <w:r w:rsidR="00245E93" w:rsidRPr="00F5480A">
          <w:rPr>
            <w:noProof/>
            <w:webHidden/>
          </w:rPr>
          <w:fldChar w:fldCharType="end"/>
        </w:r>
      </w:hyperlink>
    </w:p>
    <w:p w14:paraId="51ED67F4" w14:textId="77777777" w:rsidR="00245E93" w:rsidRPr="00F5480A" w:rsidRDefault="00E8532D">
      <w:pPr>
        <w:pStyle w:val="32"/>
        <w:tabs>
          <w:tab w:val="right" w:leader="dot" w:pos="8296"/>
        </w:tabs>
        <w:rPr>
          <w:rFonts w:ascii="Cambria" w:eastAsia="MS Mincho" w:hAnsi="Cambria"/>
          <w:noProof/>
        </w:rPr>
      </w:pPr>
      <w:hyperlink w:anchor="_Toc472528010" w:history="1">
        <w:r w:rsidR="00245E93" w:rsidRPr="00F5480A">
          <w:rPr>
            <w:rStyle w:val="-"/>
            <w:noProof/>
          </w:rPr>
          <w:t>1.2 ΤΕΧΝΙΚΕΣ ΠΡΟΔΙΑΓΡΑΦΕΣ- ΠΙΝΑΚΑΣ ΑΠΑΙΤΗΣΕΩΝ ΚΑΙ ΣΥΜΜΟΡΦΩΣΗΣ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_Toc472528010 \h </w:instrText>
        </w:r>
        <w:r w:rsidR="00245E93" w:rsidRPr="00F5480A">
          <w:rPr>
            <w:noProof/>
            <w:webHidden/>
          </w:rPr>
        </w:r>
        <w:r w:rsidR="00245E93" w:rsidRPr="00F5480A">
          <w:rPr>
            <w:noProof/>
            <w:webHidden/>
          </w:rPr>
          <w:fldChar w:fldCharType="separate"/>
        </w:r>
        <w:r w:rsidR="00715812">
          <w:rPr>
            <w:noProof/>
            <w:webHidden/>
          </w:rPr>
          <w:t>39</w:t>
        </w:r>
        <w:r w:rsidR="00245E93" w:rsidRPr="00F5480A">
          <w:rPr>
            <w:noProof/>
            <w:webHidden/>
          </w:rPr>
          <w:fldChar w:fldCharType="end"/>
        </w:r>
      </w:hyperlink>
    </w:p>
    <w:p w14:paraId="1BB9EEE2" w14:textId="77E7A7B5" w:rsidR="00245E93" w:rsidRPr="00F5480A" w:rsidRDefault="00E8532D">
      <w:pPr>
        <w:pStyle w:val="24"/>
        <w:tabs>
          <w:tab w:val="right" w:leader="dot" w:pos="8296"/>
        </w:tabs>
        <w:rPr>
          <w:rFonts w:ascii="Cambria" w:eastAsia="MS Mincho" w:hAnsi="Cambria"/>
          <w:noProof/>
        </w:rPr>
      </w:pPr>
      <w:hyperlink w:anchor="_Toc472528011" w:history="1">
        <w:r w:rsidR="00F942EF">
          <w:rPr>
            <w:rStyle w:val="-"/>
            <w:noProof/>
          </w:rPr>
          <w:t>1.</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_Toc472528011 \h </w:instrText>
        </w:r>
        <w:r w:rsidR="00245E93" w:rsidRPr="00F5480A">
          <w:rPr>
            <w:noProof/>
            <w:webHidden/>
          </w:rPr>
        </w:r>
        <w:r w:rsidR="00245E93" w:rsidRPr="00F5480A">
          <w:rPr>
            <w:noProof/>
            <w:webHidden/>
          </w:rPr>
          <w:fldChar w:fldCharType="separate"/>
        </w:r>
        <w:r w:rsidR="00715812">
          <w:rPr>
            <w:noProof/>
            <w:webHidden/>
          </w:rPr>
          <w:t>39</w:t>
        </w:r>
        <w:r w:rsidR="00245E93" w:rsidRPr="00F5480A">
          <w:rPr>
            <w:noProof/>
            <w:webHidden/>
          </w:rPr>
          <w:fldChar w:fldCharType="end"/>
        </w:r>
      </w:hyperlink>
    </w:p>
    <w:p w14:paraId="470E1584" w14:textId="31AE6933" w:rsidR="00245E93" w:rsidRPr="00F5480A" w:rsidRDefault="00E8532D">
      <w:pPr>
        <w:pStyle w:val="24"/>
        <w:tabs>
          <w:tab w:val="right" w:leader="dot" w:pos="8296"/>
        </w:tabs>
        <w:rPr>
          <w:rFonts w:ascii="Cambria" w:eastAsia="MS Mincho" w:hAnsi="Cambria"/>
          <w:noProof/>
        </w:rPr>
      </w:pPr>
      <w:hyperlink w:anchor="_Toc472528012" w:history="1">
        <w:r w:rsidR="00F942EF">
          <w:rPr>
            <w:rStyle w:val="-"/>
            <w:noProof/>
          </w:rPr>
          <w:t xml:space="preserve">2. </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_Toc472528012 \h </w:instrText>
        </w:r>
        <w:r w:rsidR="00245E93" w:rsidRPr="00F5480A">
          <w:rPr>
            <w:noProof/>
            <w:webHidden/>
          </w:rPr>
        </w:r>
        <w:r w:rsidR="00245E93" w:rsidRPr="00F5480A">
          <w:rPr>
            <w:noProof/>
            <w:webHidden/>
          </w:rPr>
          <w:fldChar w:fldCharType="separate"/>
        </w:r>
        <w:r w:rsidR="00715812">
          <w:rPr>
            <w:noProof/>
            <w:webHidden/>
          </w:rPr>
          <w:t>39</w:t>
        </w:r>
        <w:r w:rsidR="00245E93" w:rsidRPr="00F5480A">
          <w:rPr>
            <w:noProof/>
            <w:webHidden/>
          </w:rPr>
          <w:fldChar w:fldCharType="end"/>
        </w:r>
      </w:hyperlink>
    </w:p>
    <w:p w14:paraId="025C3263" w14:textId="1806C6B6" w:rsidR="00245E93" w:rsidRPr="00F5480A" w:rsidRDefault="00E8532D">
      <w:pPr>
        <w:pStyle w:val="24"/>
        <w:tabs>
          <w:tab w:val="right" w:leader="dot" w:pos="8296"/>
        </w:tabs>
        <w:rPr>
          <w:rFonts w:ascii="Cambria" w:eastAsia="MS Mincho" w:hAnsi="Cambria"/>
          <w:noProof/>
        </w:rPr>
      </w:pPr>
      <w:hyperlink w:anchor="_Toc472528013" w:history="1">
        <w:r w:rsidR="00F942EF">
          <w:rPr>
            <w:rStyle w:val="-"/>
            <w:noProof/>
          </w:rPr>
          <w:t>3</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_Toc472528013 \h </w:instrText>
        </w:r>
        <w:r w:rsidR="00245E93" w:rsidRPr="00F5480A">
          <w:rPr>
            <w:noProof/>
            <w:webHidden/>
          </w:rPr>
        </w:r>
        <w:r w:rsidR="00245E93" w:rsidRPr="00F5480A">
          <w:rPr>
            <w:noProof/>
            <w:webHidden/>
          </w:rPr>
          <w:fldChar w:fldCharType="separate"/>
        </w:r>
        <w:r w:rsidR="00715812">
          <w:rPr>
            <w:noProof/>
            <w:webHidden/>
          </w:rPr>
          <w:t>39</w:t>
        </w:r>
        <w:r w:rsidR="00245E93" w:rsidRPr="00F5480A">
          <w:rPr>
            <w:noProof/>
            <w:webHidden/>
          </w:rPr>
          <w:fldChar w:fldCharType="end"/>
        </w:r>
      </w:hyperlink>
    </w:p>
    <w:p w14:paraId="2605B3BE" w14:textId="1A0049BD" w:rsidR="00245E93" w:rsidRPr="00F5480A" w:rsidRDefault="00E8532D">
      <w:pPr>
        <w:pStyle w:val="24"/>
        <w:tabs>
          <w:tab w:val="right" w:leader="dot" w:pos="8296"/>
        </w:tabs>
        <w:rPr>
          <w:rFonts w:ascii="Cambria" w:eastAsia="MS Mincho" w:hAnsi="Cambria"/>
          <w:noProof/>
        </w:rPr>
      </w:pPr>
      <w:hyperlink w:anchor="_Toc472528014" w:history="1">
        <w:r w:rsidR="00F942EF">
          <w:rPr>
            <w:rStyle w:val="-"/>
            <w:noProof/>
          </w:rPr>
          <w:t xml:space="preserve">4. </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_Toc472528014 \h </w:instrText>
        </w:r>
        <w:r w:rsidR="00245E93" w:rsidRPr="00F5480A">
          <w:rPr>
            <w:noProof/>
            <w:webHidden/>
          </w:rPr>
        </w:r>
        <w:r w:rsidR="00245E93" w:rsidRPr="00F5480A">
          <w:rPr>
            <w:noProof/>
            <w:webHidden/>
          </w:rPr>
          <w:fldChar w:fldCharType="separate"/>
        </w:r>
        <w:r w:rsidR="00715812">
          <w:rPr>
            <w:noProof/>
            <w:webHidden/>
          </w:rPr>
          <w:t>40</w:t>
        </w:r>
        <w:r w:rsidR="00245E93" w:rsidRPr="00F5480A">
          <w:rPr>
            <w:noProof/>
            <w:webHidden/>
          </w:rPr>
          <w:fldChar w:fldCharType="end"/>
        </w:r>
      </w:hyperlink>
    </w:p>
    <w:p w14:paraId="43CD4735" w14:textId="77777777" w:rsidR="00245E93" w:rsidRPr="00F5480A" w:rsidRDefault="00E8532D">
      <w:pPr>
        <w:pStyle w:val="12"/>
        <w:tabs>
          <w:tab w:val="right" w:leader="dot" w:pos="8296"/>
        </w:tabs>
        <w:rPr>
          <w:rFonts w:ascii="Cambria" w:eastAsia="MS Mincho" w:hAnsi="Cambria"/>
          <w:noProof/>
        </w:rPr>
      </w:pPr>
      <w:hyperlink w:anchor="_Toc472528015" w:history="1">
        <w:r w:rsidR="00245E93" w:rsidRPr="00F5480A">
          <w:rPr>
            <w:rStyle w:val="-"/>
            <w:noProof/>
          </w:rPr>
          <w:t>ΤΜΗΜΑ Γ’: ΥΠΟΔΕΙΓΜΑ ΟΙΚΟΝΟΜΙΚΗΣ ΠΡΟΣΦΟΡΑΣ</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_Toc472528015 \h </w:instrText>
        </w:r>
        <w:r w:rsidR="00245E93" w:rsidRPr="00F5480A">
          <w:rPr>
            <w:noProof/>
            <w:webHidden/>
          </w:rPr>
        </w:r>
        <w:r w:rsidR="00245E93" w:rsidRPr="00F5480A">
          <w:rPr>
            <w:noProof/>
            <w:webHidden/>
          </w:rPr>
          <w:fldChar w:fldCharType="separate"/>
        </w:r>
        <w:r w:rsidR="00715812">
          <w:rPr>
            <w:noProof/>
            <w:webHidden/>
          </w:rPr>
          <w:t>44</w:t>
        </w:r>
        <w:r w:rsidR="00245E93" w:rsidRPr="00F5480A">
          <w:rPr>
            <w:noProof/>
            <w:webHidden/>
          </w:rPr>
          <w:fldChar w:fldCharType="end"/>
        </w:r>
      </w:hyperlink>
    </w:p>
    <w:p w14:paraId="35319C2A" w14:textId="150B0D4F" w:rsidR="00245E93" w:rsidRPr="00F5480A" w:rsidRDefault="00E8532D">
      <w:pPr>
        <w:pStyle w:val="12"/>
        <w:tabs>
          <w:tab w:val="right" w:leader="dot" w:pos="8296"/>
        </w:tabs>
        <w:rPr>
          <w:rFonts w:ascii="Cambria" w:eastAsia="MS Mincho" w:hAnsi="Cambria"/>
          <w:noProof/>
        </w:rPr>
      </w:pPr>
      <w:hyperlink w:anchor="_Toc472528016" w:history="1">
        <w:r w:rsidR="00F942EF">
          <w:rPr>
            <w:rStyle w:val="-"/>
            <w:rFonts w:cs="Tahoma"/>
            <w:noProof/>
          </w:rPr>
          <w:t xml:space="preserve">ΠΡΟΣΦΟΡΑ </w:t>
        </w:r>
        <w:r w:rsidR="00245E93" w:rsidRPr="00F5480A">
          <w:rPr>
            <w:noProof/>
            <w:webHidden/>
          </w:rPr>
          <w:tab/>
        </w:r>
        <w:r w:rsidR="00245E93" w:rsidRPr="00F5480A">
          <w:rPr>
            <w:noProof/>
            <w:webHidden/>
          </w:rPr>
          <w:fldChar w:fldCharType="begin"/>
        </w:r>
        <w:r w:rsidR="00245E93" w:rsidRPr="00F5480A">
          <w:rPr>
            <w:noProof/>
            <w:webHidden/>
          </w:rPr>
          <w:instrText xml:space="preserve"> PAGEREF _Toc472528016 \h </w:instrText>
        </w:r>
        <w:r w:rsidR="00245E93" w:rsidRPr="00F5480A">
          <w:rPr>
            <w:noProof/>
            <w:webHidden/>
          </w:rPr>
        </w:r>
        <w:r w:rsidR="00245E93" w:rsidRPr="00F5480A">
          <w:rPr>
            <w:noProof/>
            <w:webHidden/>
          </w:rPr>
          <w:fldChar w:fldCharType="separate"/>
        </w:r>
        <w:r w:rsidR="00715812">
          <w:rPr>
            <w:noProof/>
            <w:webHidden/>
          </w:rPr>
          <w:t>44</w:t>
        </w:r>
        <w:r w:rsidR="00245E93" w:rsidRPr="00F5480A">
          <w:rPr>
            <w:noProof/>
            <w:webHidden/>
          </w:rPr>
          <w:fldChar w:fldCharType="end"/>
        </w:r>
      </w:hyperlink>
    </w:p>
    <w:p w14:paraId="4B40BDEA" w14:textId="77777777" w:rsidR="00245E93" w:rsidRPr="00784411" w:rsidRDefault="00245E93" w:rsidP="00F83A03">
      <w:pPr>
        <w:rPr>
          <w:color w:val="000000"/>
        </w:rPr>
      </w:pPr>
      <w:r w:rsidRPr="00F5480A">
        <w:rPr>
          <w:color w:val="000000"/>
        </w:rPr>
        <w:fldChar w:fldCharType="end"/>
      </w:r>
    </w:p>
    <w:p w14:paraId="0DC29EDD" w14:textId="77777777" w:rsidR="00245E93" w:rsidRPr="00784411" w:rsidRDefault="00245E93" w:rsidP="00F83A03">
      <w:pPr>
        <w:autoSpaceDE w:val="0"/>
        <w:autoSpaceDN w:val="0"/>
        <w:adjustRightInd w:val="0"/>
        <w:spacing w:before="120" w:after="120" w:line="276" w:lineRule="auto"/>
        <w:jc w:val="both"/>
        <w:rPr>
          <w:rFonts w:cs="Tahoma"/>
          <w:b/>
          <w:color w:val="000000"/>
        </w:rPr>
      </w:pPr>
      <w:r w:rsidRPr="00784411">
        <w:rPr>
          <w:rFonts w:cs="Tahoma"/>
          <w:b/>
          <w:color w:val="000000"/>
        </w:rPr>
        <w:tab/>
      </w:r>
      <w:r w:rsidRPr="00784411">
        <w:rPr>
          <w:rFonts w:cs="Tahoma"/>
          <w:b/>
          <w:color w:val="000000"/>
        </w:rPr>
        <w:tab/>
      </w:r>
    </w:p>
    <w:p w14:paraId="7E554A7D" w14:textId="77777777" w:rsidR="00245E93" w:rsidRPr="00784411" w:rsidRDefault="00245E93" w:rsidP="00F83A03">
      <w:pPr>
        <w:autoSpaceDE w:val="0"/>
        <w:autoSpaceDN w:val="0"/>
        <w:adjustRightInd w:val="0"/>
        <w:spacing w:before="120" w:after="120" w:line="276" w:lineRule="auto"/>
        <w:jc w:val="both"/>
        <w:rPr>
          <w:rFonts w:cs="Tahoma"/>
          <w:b/>
          <w:color w:val="000000"/>
        </w:rPr>
      </w:pPr>
    </w:p>
    <w:p w14:paraId="2917A52F" w14:textId="77777777" w:rsidR="00245E93" w:rsidRPr="00784411" w:rsidRDefault="00245E93" w:rsidP="00F83A03">
      <w:pPr>
        <w:autoSpaceDE w:val="0"/>
        <w:autoSpaceDN w:val="0"/>
        <w:adjustRightInd w:val="0"/>
        <w:spacing w:before="120" w:after="120" w:line="276" w:lineRule="auto"/>
        <w:jc w:val="both"/>
        <w:rPr>
          <w:rFonts w:cs="Tahoma"/>
          <w:b/>
          <w:color w:val="000000"/>
        </w:rPr>
      </w:pPr>
    </w:p>
    <w:p w14:paraId="0B28B4A6" w14:textId="77777777" w:rsidR="00245E93" w:rsidRPr="00784411" w:rsidRDefault="00245E93" w:rsidP="00F83A03">
      <w:pPr>
        <w:pStyle w:val="1"/>
        <w:spacing w:line="276" w:lineRule="auto"/>
        <w:jc w:val="center"/>
        <w:rPr>
          <w:rFonts w:ascii="Calibri" w:hAnsi="Calibri" w:cs="Tahoma"/>
          <w:color w:val="000000"/>
          <w:sz w:val="22"/>
          <w:szCs w:val="22"/>
        </w:rPr>
      </w:pPr>
    </w:p>
    <w:p w14:paraId="33A6FD1A" w14:textId="77777777" w:rsidR="00245E93" w:rsidRPr="00784411" w:rsidRDefault="00245E93" w:rsidP="00F83A03">
      <w:pPr>
        <w:pStyle w:val="1"/>
        <w:spacing w:line="276" w:lineRule="auto"/>
        <w:rPr>
          <w:rFonts w:ascii="Calibri" w:hAnsi="Calibri"/>
          <w:color w:val="000000"/>
          <w:sz w:val="22"/>
          <w:szCs w:val="22"/>
          <w:lang w:eastAsia="x-none"/>
        </w:rPr>
      </w:pPr>
      <w:r w:rsidRPr="00784411">
        <w:rPr>
          <w:rFonts w:ascii="Calibri" w:hAnsi="Calibri" w:cs="Tahoma"/>
          <w:color w:val="000000"/>
          <w:sz w:val="22"/>
          <w:szCs w:val="22"/>
        </w:rPr>
        <w:br w:type="page"/>
      </w:r>
    </w:p>
    <w:p w14:paraId="28489C26"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049B1F25"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4E0690E7"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6CF1CC2D"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1332C785"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1E1D05D2" w14:textId="77777777" w:rsidR="00245E93" w:rsidRPr="00784411" w:rsidRDefault="00245E93" w:rsidP="00F83A03">
      <w:pPr>
        <w:pStyle w:val="1"/>
        <w:spacing w:line="276" w:lineRule="auto"/>
        <w:jc w:val="center"/>
        <w:rPr>
          <w:rFonts w:ascii="Calibri" w:hAnsi="Calibri"/>
          <w:color w:val="000000"/>
          <w:sz w:val="22"/>
          <w:szCs w:val="22"/>
          <w:lang w:eastAsia="x-none"/>
        </w:rPr>
      </w:pPr>
    </w:p>
    <w:p w14:paraId="5A750E39" w14:textId="77777777" w:rsidR="00245E93" w:rsidRPr="00784411" w:rsidRDefault="00245E93" w:rsidP="00F83A03">
      <w:pPr>
        <w:pStyle w:val="1"/>
        <w:spacing w:line="276" w:lineRule="auto"/>
        <w:jc w:val="center"/>
        <w:rPr>
          <w:rFonts w:ascii="Calibri" w:hAnsi="Calibri"/>
          <w:color w:val="000000"/>
          <w:sz w:val="22"/>
          <w:szCs w:val="22"/>
        </w:rPr>
      </w:pPr>
      <w:bookmarkStart w:id="0" w:name="_Toc472527967"/>
      <w:r w:rsidRPr="00784411">
        <w:rPr>
          <w:rFonts w:ascii="Calibri" w:hAnsi="Calibri"/>
          <w:color w:val="000000"/>
          <w:sz w:val="22"/>
          <w:szCs w:val="22"/>
          <w:lang w:eastAsia="x-none"/>
        </w:rPr>
        <w:t xml:space="preserve">ΤΜΗΜΑ </w:t>
      </w:r>
      <w:r w:rsidRPr="00784411">
        <w:rPr>
          <w:rFonts w:ascii="Calibri" w:hAnsi="Calibri"/>
          <w:color w:val="000000"/>
          <w:sz w:val="22"/>
          <w:szCs w:val="22"/>
        </w:rPr>
        <w:t>Α’ : ΓΕΝΙΚΟΙ ΚΑΙ ΕΙΔΙΚΟΙ ΟΡΟΙ</w:t>
      </w:r>
      <w:bookmarkEnd w:id="0"/>
    </w:p>
    <w:p w14:paraId="57AF7EBE" w14:textId="77777777" w:rsidR="00245E93" w:rsidRPr="00784411" w:rsidRDefault="00245E93" w:rsidP="00F83A03">
      <w:pPr>
        <w:autoSpaceDE w:val="0"/>
        <w:autoSpaceDN w:val="0"/>
        <w:adjustRightInd w:val="0"/>
        <w:spacing w:before="120" w:after="120" w:line="276" w:lineRule="auto"/>
        <w:jc w:val="both"/>
        <w:rPr>
          <w:rFonts w:cs="Tahoma"/>
          <w:b/>
          <w:color w:val="000000"/>
          <w:lang w:val="x-none"/>
        </w:rPr>
      </w:pPr>
    </w:p>
    <w:p w14:paraId="029E174B" w14:textId="77777777" w:rsidR="00245E93" w:rsidRPr="00784411" w:rsidRDefault="00245E93" w:rsidP="00F83A03">
      <w:pPr>
        <w:pStyle w:val="2"/>
        <w:spacing w:line="276" w:lineRule="auto"/>
        <w:rPr>
          <w:rFonts w:ascii="Calibri" w:hAnsi="Calibri" w:cs="Tahoma"/>
          <w:color w:val="000000"/>
          <w:sz w:val="22"/>
          <w:szCs w:val="22"/>
        </w:rPr>
      </w:pPr>
      <w:r w:rsidRPr="00784411">
        <w:rPr>
          <w:rFonts w:ascii="Calibri" w:hAnsi="Calibri" w:cs="Tahoma"/>
          <w:color w:val="000000"/>
          <w:sz w:val="22"/>
          <w:szCs w:val="22"/>
        </w:rPr>
        <w:br w:type="page"/>
      </w:r>
    </w:p>
    <w:p w14:paraId="05F04AAD" w14:textId="77777777" w:rsidR="00245E93" w:rsidRPr="00784411" w:rsidRDefault="00245E93" w:rsidP="00F83A03">
      <w:pPr>
        <w:pStyle w:val="2"/>
        <w:spacing w:after="120" w:line="276" w:lineRule="auto"/>
        <w:rPr>
          <w:rFonts w:ascii="Calibri" w:hAnsi="Calibri"/>
          <w:color w:val="000000"/>
          <w:sz w:val="22"/>
          <w:szCs w:val="22"/>
        </w:rPr>
      </w:pPr>
      <w:bookmarkStart w:id="1" w:name="_Toc472527968"/>
      <w:r w:rsidRPr="00784411">
        <w:rPr>
          <w:rFonts w:ascii="Calibri" w:hAnsi="Calibri"/>
          <w:color w:val="000000"/>
          <w:sz w:val="22"/>
          <w:szCs w:val="22"/>
        </w:rPr>
        <w:lastRenderedPageBreak/>
        <w:t>ΑΡΘΡΟ 1: ΠΡΟΟΙΜΙΟ</w:t>
      </w:r>
      <w:bookmarkEnd w:id="1"/>
    </w:p>
    <w:p w14:paraId="6E6D8BB0" w14:textId="3B25AF12" w:rsidR="00245E93" w:rsidRDefault="00245E93" w:rsidP="00124E0A">
      <w:pPr>
        <w:autoSpaceDE w:val="0"/>
        <w:autoSpaceDN w:val="0"/>
        <w:adjustRightInd w:val="0"/>
        <w:spacing w:before="120" w:after="120" w:line="276" w:lineRule="auto"/>
        <w:jc w:val="both"/>
        <w:rPr>
          <w:rFonts w:cs="Tahoma"/>
          <w:b/>
          <w:color w:val="000000"/>
        </w:rPr>
      </w:pPr>
      <w:r w:rsidRPr="00AF366A">
        <w:rPr>
          <w:rFonts w:cs="Tahoma"/>
          <w:color w:val="000000"/>
        </w:rPr>
        <w:t xml:space="preserve">Η ΑΡΣΙΣ - Κοινωνική Οργάνωση Υποστήριξης Νέων  (στο εξής: η Αναθέτουσα Οργάνωση) προκηρύσσει ανοικτό μειοδοτικό διαγωνισμό σε Ευρώ με κριτήριο κατακύρωσης τη χαμηλότερη τιμή, με υποβολή των προσφορών σε σφραγισμένους φακέλους για την </w:t>
      </w:r>
      <w:r w:rsidR="00124E0A" w:rsidRPr="00AF366A">
        <w:rPr>
          <w:rFonts w:cs="Tahoma"/>
          <w:color w:val="000000"/>
        </w:rPr>
        <w:t xml:space="preserve">ανάδειξη αναδόχου για τη διενέργεια </w:t>
      </w:r>
      <w:r w:rsidR="00124E0A" w:rsidRPr="00AF366A">
        <w:rPr>
          <w:rFonts w:cs="Tahoma"/>
          <w:b/>
          <w:color w:val="000000"/>
        </w:rPr>
        <w:t>εργασιών  βελτίωσης  του ΧΩΡΟΥ ΑΘΛΗΣΗΣ ΣΤΟ ΚΥΤ ΦΥΛΑΚΙΟΥ  ΟΡΕΣΤΙΑΔΑΣ ΕΒΡΟΥ   ( με την Α. Ανθεκτική υποδομή – Εξομάλυνση/προστασία πρανών</w:t>
      </w:r>
      <w:r w:rsidR="00124E0A" w:rsidRPr="00AF366A">
        <w:rPr>
          <w:rFonts w:cs="Tahoma"/>
          <w:color w:val="000000"/>
        </w:rPr>
        <w:t xml:space="preserve"> </w:t>
      </w:r>
      <w:r w:rsidR="00124E0A" w:rsidRPr="00AF366A">
        <w:rPr>
          <w:rFonts w:cs="Tahoma"/>
          <w:b/>
          <w:color w:val="000000"/>
        </w:rPr>
        <w:t xml:space="preserve">Β. Τοποθέτηση ειδικού αθλητικού τάπητα </w:t>
      </w:r>
      <w:r w:rsidR="00124E0A" w:rsidRPr="00AF366A">
        <w:rPr>
          <w:rFonts w:cs="Tahoma"/>
          <w:color w:val="000000"/>
        </w:rPr>
        <w:t xml:space="preserve"> </w:t>
      </w:r>
      <w:r w:rsidR="00124E0A" w:rsidRPr="00AF366A">
        <w:rPr>
          <w:rFonts w:cs="Tahoma"/>
          <w:b/>
          <w:color w:val="000000"/>
        </w:rPr>
        <w:t>Γ. Τοποθέτηση περιμετρικού διχτιού)</w:t>
      </w:r>
      <w:r w:rsidRPr="00AF366A">
        <w:rPr>
          <w:rFonts w:cs="Tahoma"/>
          <w:color w:val="000000"/>
        </w:rPr>
        <w:t xml:space="preserve">. Η προϋπολογισθείσα δαπάνη ανέρχεται σε </w:t>
      </w:r>
      <w:r w:rsidR="00721CCB" w:rsidRPr="00AF366A">
        <w:rPr>
          <w:rFonts w:cs="Tahoma"/>
          <w:color w:val="000000"/>
        </w:rPr>
        <w:t xml:space="preserve"> 39.155 </w:t>
      </w:r>
      <w:r w:rsidRPr="00AF366A">
        <w:rPr>
          <w:rFonts w:cs="Tahoma"/>
          <w:b/>
          <w:color w:val="000000"/>
        </w:rPr>
        <w:t xml:space="preserve">€ χωρίς ΦΠΑ και </w:t>
      </w:r>
      <w:r w:rsidR="00721CCB" w:rsidRPr="00AF366A">
        <w:rPr>
          <w:rFonts w:cs="Tahoma"/>
          <w:b/>
          <w:color w:val="000000"/>
        </w:rPr>
        <w:t>48.552</w:t>
      </w:r>
      <w:r w:rsidRPr="00AF366A">
        <w:rPr>
          <w:rFonts w:cs="Tahoma"/>
          <w:b/>
          <w:color w:val="000000"/>
        </w:rPr>
        <w:t>€ συμπεριλαμβανομένου του αναλογούντος ΦΠΑ 24%.</w:t>
      </w:r>
    </w:p>
    <w:p w14:paraId="7F6E8158" w14:textId="5D57BF52" w:rsidR="00721CCB" w:rsidRPr="00F942EF" w:rsidRDefault="00721CCB" w:rsidP="00721CCB">
      <w:pPr>
        <w:autoSpaceDE w:val="0"/>
        <w:autoSpaceDN w:val="0"/>
        <w:adjustRightInd w:val="0"/>
        <w:spacing w:before="120" w:after="120" w:line="276" w:lineRule="auto"/>
        <w:jc w:val="both"/>
        <w:rPr>
          <w:rFonts w:cs="Tahoma"/>
          <w:color w:val="000000"/>
        </w:rPr>
      </w:pPr>
      <w:r>
        <w:rPr>
          <w:rFonts w:cs="Tahoma"/>
          <w:color w:val="000000"/>
        </w:rPr>
        <w:t xml:space="preserve">Σκοπός του έργου είναι η ενίσχυση της ασφάλειας </w:t>
      </w:r>
      <w:r w:rsidR="00587D49">
        <w:rPr>
          <w:rFonts w:cs="Tahoma"/>
          <w:color w:val="000000"/>
        </w:rPr>
        <w:t>όσων</w:t>
      </w:r>
      <w:r>
        <w:rPr>
          <w:rFonts w:cs="Tahoma"/>
          <w:color w:val="000000"/>
        </w:rPr>
        <w:t xml:space="preserve">  θα </w:t>
      </w:r>
      <w:r w:rsidRPr="00721CCB">
        <w:rPr>
          <w:rFonts w:cs="Tahoma"/>
          <w:color w:val="000000"/>
        </w:rPr>
        <w:t xml:space="preserve"> χρησιμοποιούν</w:t>
      </w:r>
      <w:r>
        <w:rPr>
          <w:rFonts w:cs="Tahoma"/>
          <w:color w:val="000000"/>
        </w:rPr>
        <w:t xml:space="preserve"> το χώρο </w:t>
      </w:r>
      <w:r w:rsidR="00587D49">
        <w:rPr>
          <w:rFonts w:cs="Tahoma"/>
          <w:color w:val="000000"/>
        </w:rPr>
        <w:t>άθλησης,</w:t>
      </w:r>
      <w:r w:rsidRPr="00721CCB">
        <w:rPr>
          <w:rFonts w:cs="Tahoma"/>
          <w:color w:val="000000"/>
        </w:rPr>
        <w:t xml:space="preserve"> </w:t>
      </w:r>
      <w:r>
        <w:rPr>
          <w:rFonts w:cs="Tahoma"/>
          <w:color w:val="000000"/>
        </w:rPr>
        <w:t>η</w:t>
      </w:r>
      <w:r w:rsidR="00587D49">
        <w:rPr>
          <w:rFonts w:cs="Tahoma"/>
          <w:color w:val="000000"/>
        </w:rPr>
        <w:t xml:space="preserve"> </w:t>
      </w:r>
      <w:r>
        <w:rPr>
          <w:rFonts w:cs="Tahoma"/>
          <w:color w:val="000000"/>
        </w:rPr>
        <w:t xml:space="preserve">βελτίωση του επιπέδου άθλησης </w:t>
      </w:r>
      <w:r w:rsidRPr="00721CCB">
        <w:rPr>
          <w:rFonts w:cs="Tahoma"/>
          <w:color w:val="000000"/>
        </w:rPr>
        <w:t>με καλύτερο τεχνητό</w:t>
      </w:r>
      <w:r>
        <w:rPr>
          <w:rFonts w:cs="Tahoma"/>
          <w:color w:val="000000"/>
        </w:rPr>
        <w:t xml:space="preserve"> </w:t>
      </w:r>
      <w:r w:rsidRPr="00721CCB">
        <w:rPr>
          <w:rFonts w:cs="Tahoma"/>
          <w:color w:val="000000"/>
        </w:rPr>
        <w:t>περιβά</w:t>
      </w:r>
      <w:r>
        <w:rPr>
          <w:rFonts w:cs="Tahoma"/>
          <w:color w:val="000000"/>
        </w:rPr>
        <w:t xml:space="preserve">λλον και ποιοτικότερο εξοπλισμό, η ψυχαγωγία των </w:t>
      </w:r>
      <w:r w:rsidRPr="00721CCB">
        <w:rPr>
          <w:rFonts w:cs="Tahoma"/>
          <w:color w:val="000000"/>
        </w:rPr>
        <w:t xml:space="preserve"> νεαρών ατόμων για δραστηριότητες πέρα των</w:t>
      </w:r>
      <w:r>
        <w:rPr>
          <w:rFonts w:cs="Tahoma"/>
          <w:color w:val="000000"/>
        </w:rPr>
        <w:t xml:space="preserve"> </w:t>
      </w:r>
      <w:r w:rsidRPr="00721CCB">
        <w:rPr>
          <w:rFonts w:cs="Tahoma"/>
          <w:color w:val="000000"/>
        </w:rPr>
        <w:t>αθλητικών</w:t>
      </w:r>
      <w:r>
        <w:rPr>
          <w:rFonts w:cs="Tahoma"/>
          <w:color w:val="000000"/>
        </w:rPr>
        <w:t xml:space="preserve"> και η αντοχή </w:t>
      </w:r>
      <w:r w:rsidRPr="00721CCB">
        <w:rPr>
          <w:rFonts w:cs="Tahoma"/>
          <w:color w:val="000000"/>
        </w:rPr>
        <w:t>στον χρόνο της υποδομής του χώρου αθλοπαιδιών.</w:t>
      </w:r>
    </w:p>
    <w:p w14:paraId="066F5C34" w14:textId="77777777" w:rsidR="00736F9E" w:rsidRPr="00AF366A" w:rsidRDefault="00736F9E" w:rsidP="00736F9E">
      <w:pPr>
        <w:pStyle w:val="a6"/>
        <w:spacing w:before="178" w:line="259" w:lineRule="auto"/>
        <w:ind w:right="110"/>
        <w:rPr>
          <w:rFonts w:asciiTheme="minorHAnsi" w:hAnsiTheme="minorHAnsi" w:cstheme="minorHAnsi"/>
          <w:sz w:val="22"/>
          <w:szCs w:val="22"/>
        </w:rPr>
      </w:pPr>
      <w:r w:rsidRPr="00AF366A">
        <w:rPr>
          <w:rFonts w:asciiTheme="minorHAnsi" w:hAnsiTheme="minorHAnsi" w:cstheme="minorHAnsi"/>
          <w:sz w:val="22"/>
          <w:szCs w:val="22"/>
        </w:rPr>
        <w:t>Ο χώρος άθλησης του ΚΥΤ Φυλακίου που δημιουργήθηκε το καλοκαίρι του</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2020 είναι στην ουσία ένα διαμορφωμένο επίχωμα διαστάσεων περίπου 32</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x 21 μέτρων, σχεδόν οριζόντιο με μικρή κατά μήκος κλίση 1,5 % και</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 xml:space="preserve">εγκάρσια 0,5% για την αποστράγγιση των </w:t>
      </w:r>
      <w:proofErr w:type="spellStart"/>
      <w:r w:rsidRPr="00AF366A">
        <w:rPr>
          <w:rFonts w:asciiTheme="minorHAnsi" w:hAnsiTheme="minorHAnsi" w:cstheme="minorHAnsi"/>
          <w:sz w:val="22"/>
          <w:szCs w:val="22"/>
        </w:rPr>
        <w:t>ομβρίων</w:t>
      </w:r>
      <w:proofErr w:type="spellEnd"/>
      <w:r w:rsidRPr="00AF366A">
        <w:rPr>
          <w:rFonts w:asciiTheme="minorHAnsi" w:hAnsiTheme="minorHAnsi" w:cstheme="minorHAnsi"/>
          <w:sz w:val="22"/>
          <w:szCs w:val="22"/>
        </w:rPr>
        <w:t>. Λόγω του φυσικής</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κλίσης του εδάφους δημιουργήθηκαν πρανή, ιδιαίτερα στην βορειοδυτική</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πλευρά του χώρου, με ύψος επιχώματος περίπου 1,20 μ από το φυσικό</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έδαφος.</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Η</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επιφάνεια</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έχει</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επίστρωση</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με</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καλά</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συμπιεσμένο</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λατομικό</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λεπτόκοκκο</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υλικό,</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πάχους</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περίπου</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15</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εκ</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με</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εξαιρετική</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συνεκτική</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συμπεριφορά.</w:t>
      </w:r>
    </w:p>
    <w:p w14:paraId="7930E904" w14:textId="77777777" w:rsidR="00736F9E" w:rsidRPr="00AF366A" w:rsidRDefault="00736F9E" w:rsidP="00736F9E">
      <w:pPr>
        <w:pStyle w:val="a6"/>
        <w:spacing w:before="159" w:line="259" w:lineRule="auto"/>
        <w:ind w:right="107"/>
        <w:rPr>
          <w:rFonts w:asciiTheme="minorHAnsi" w:hAnsiTheme="minorHAnsi" w:cstheme="minorHAnsi"/>
          <w:sz w:val="22"/>
          <w:szCs w:val="22"/>
        </w:rPr>
      </w:pPr>
      <w:r w:rsidRPr="00AF366A">
        <w:rPr>
          <w:rFonts w:asciiTheme="minorHAnsi" w:hAnsiTheme="minorHAnsi" w:cstheme="minorHAnsi"/>
          <w:sz w:val="22"/>
          <w:szCs w:val="22"/>
        </w:rPr>
        <w:t>Στα</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μέσα</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των</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δύο</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μικρών</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πλευρών</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έχουν</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εγκατασταθεί</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μεταλλικές</w:t>
      </w:r>
      <w:r w:rsidRPr="00AF366A">
        <w:rPr>
          <w:rFonts w:asciiTheme="minorHAnsi" w:hAnsiTheme="minorHAnsi" w:cstheme="minorHAnsi"/>
          <w:spacing w:val="1"/>
          <w:sz w:val="22"/>
          <w:szCs w:val="22"/>
        </w:rPr>
        <w:t xml:space="preserve"> </w:t>
      </w:r>
      <w:proofErr w:type="spellStart"/>
      <w:r w:rsidRPr="00AF366A">
        <w:rPr>
          <w:rFonts w:asciiTheme="minorHAnsi" w:hAnsiTheme="minorHAnsi" w:cstheme="minorHAnsi"/>
          <w:sz w:val="22"/>
          <w:szCs w:val="22"/>
        </w:rPr>
        <w:t>μπασκέτες</w:t>
      </w:r>
      <w:proofErr w:type="spellEnd"/>
      <w:r w:rsidRPr="00AF366A">
        <w:rPr>
          <w:rFonts w:asciiTheme="minorHAnsi" w:hAnsiTheme="minorHAnsi" w:cstheme="minorHAnsi"/>
          <w:sz w:val="22"/>
          <w:szCs w:val="22"/>
        </w:rPr>
        <w:t xml:space="preserve"> ολυμπιακών προδιαγραφών. Σχεδόν στα ίδια σημεία δύναται να</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τοποθετούνται κινητά τέρματα ποδοσφαίρου προδιαγραφών 5 x 5, ενώ</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τέλος,</w:t>
      </w:r>
      <w:r w:rsidRPr="00AF366A">
        <w:rPr>
          <w:rFonts w:asciiTheme="minorHAnsi" w:hAnsiTheme="minorHAnsi" w:cstheme="minorHAnsi"/>
          <w:spacing w:val="-6"/>
          <w:sz w:val="22"/>
          <w:szCs w:val="22"/>
        </w:rPr>
        <w:t xml:space="preserve"> </w:t>
      </w:r>
      <w:r w:rsidRPr="00AF366A">
        <w:rPr>
          <w:rFonts w:asciiTheme="minorHAnsi" w:hAnsiTheme="minorHAnsi" w:cstheme="minorHAnsi"/>
          <w:sz w:val="22"/>
          <w:szCs w:val="22"/>
        </w:rPr>
        <w:t>στο</w:t>
      </w:r>
      <w:r w:rsidRPr="00AF366A">
        <w:rPr>
          <w:rFonts w:asciiTheme="minorHAnsi" w:hAnsiTheme="minorHAnsi" w:cstheme="minorHAnsi"/>
          <w:spacing w:val="-5"/>
          <w:sz w:val="22"/>
          <w:szCs w:val="22"/>
        </w:rPr>
        <w:t xml:space="preserve"> </w:t>
      </w:r>
      <w:r w:rsidRPr="00AF366A">
        <w:rPr>
          <w:rFonts w:asciiTheme="minorHAnsi" w:hAnsiTheme="minorHAnsi" w:cstheme="minorHAnsi"/>
          <w:sz w:val="22"/>
          <w:szCs w:val="22"/>
        </w:rPr>
        <w:t>κέντρο</w:t>
      </w:r>
      <w:r w:rsidRPr="00AF366A">
        <w:rPr>
          <w:rFonts w:asciiTheme="minorHAnsi" w:hAnsiTheme="minorHAnsi" w:cstheme="minorHAnsi"/>
          <w:spacing w:val="-5"/>
          <w:sz w:val="22"/>
          <w:szCs w:val="22"/>
        </w:rPr>
        <w:t xml:space="preserve"> </w:t>
      </w:r>
      <w:r w:rsidRPr="00AF366A">
        <w:rPr>
          <w:rFonts w:asciiTheme="minorHAnsi" w:hAnsiTheme="minorHAnsi" w:cstheme="minorHAnsi"/>
          <w:sz w:val="22"/>
          <w:szCs w:val="22"/>
        </w:rPr>
        <w:t>του</w:t>
      </w:r>
      <w:r w:rsidRPr="00AF366A">
        <w:rPr>
          <w:rFonts w:asciiTheme="minorHAnsi" w:hAnsiTheme="minorHAnsi" w:cstheme="minorHAnsi"/>
          <w:spacing w:val="-8"/>
          <w:sz w:val="22"/>
          <w:szCs w:val="22"/>
        </w:rPr>
        <w:t xml:space="preserve"> </w:t>
      </w:r>
      <w:r w:rsidRPr="00AF366A">
        <w:rPr>
          <w:rFonts w:asciiTheme="minorHAnsi" w:hAnsiTheme="minorHAnsi" w:cstheme="minorHAnsi"/>
          <w:sz w:val="22"/>
          <w:szCs w:val="22"/>
        </w:rPr>
        <w:t>χώρου</w:t>
      </w:r>
      <w:r w:rsidRPr="00AF366A">
        <w:rPr>
          <w:rFonts w:asciiTheme="minorHAnsi" w:hAnsiTheme="minorHAnsi" w:cstheme="minorHAnsi"/>
          <w:spacing w:val="-5"/>
          <w:sz w:val="22"/>
          <w:szCs w:val="22"/>
        </w:rPr>
        <w:t xml:space="preserve"> </w:t>
      </w:r>
      <w:r w:rsidRPr="00AF366A">
        <w:rPr>
          <w:rFonts w:asciiTheme="minorHAnsi" w:hAnsiTheme="minorHAnsi" w:cstheme="minorHAnsi"/>
          <w:sz w:val="22"/>
          <w:szCs w:val="22"/>
        </w:rPr>
        <w:t>άθλησης</w:t>
      </w:r>
      <w:r w:rsidRPr="00AF366A">
        <w:rPr>
          <w:rFonts w:asciiTheme="minorHAnsi" w:hAnsiTheme="minorHAnsi" w:cstheme="minorHAnsi"/>
          <w:spacing w:val="-4"/>
          <w:sz w:val="22"/>
          <w:szCs w:val="22"/>
        </w:rPr>
        <w:t xml:space="preserve"> </w:t>
      </w:r>
      <w:r w:rsidRPr="00AF366A">
        <w:rPr>
          <w:rFonts w:asciiTheme="minorHAnsi" w:hAnsiTheme="minorHAnsi" w:cstheme="minorHAnsi"/>
          <w:sz w:val="22"/>
          <w:szCs w:val="22"/>
        </w:rPr>
        <w:t>έχουν</w:t>
      </w:r>
      <w:r w:rsidRPr="00AF366A">
        <w:rPr>
          <w:rFonts w:asciiTheme="minorHAnsi" w:hAnsiTheme="minorHAnsi" w:cstheme="minorHAnsi"/>
          <w:spacing w:val="-6"/>
          <w:sz w:val="22"/>
          <w:szCs w:val="22"/>
        </w:rPr>
        <w:t xml:space="preserve"> </w:t>
      </w:r>
      <w:r w:rsidRPr="00AF366A">
        <w:rPr>
          <w:rFonts w:asciiTheme="minorHAnsi" w:hAnsiTheme="minorHAnsi" w:cstheme="minorHAnsi"/>
          <w:sz w:val="22"/>
          <w:szCs w:val="22"/>
        </w:rPr>
        <w:t>τοποθετηθεί</w:t>
      </w:r>
      <w:r w:rsidRPr="00AF366A">
        <w:rPr>
          <w:rFonts w:asciiTheme="minorHAnsi" w:hAnsiTheme="minorHAnsi" w:cstheme="minorHAnsi"/>
          <w:spacing w:val="-7"/>
          <w:sz w:val="22"/>
          <w:szCs w:val="22"/>
        </w:rPr>
        <w:t xml:space="preserve"> </w:t>
      </w:r>
      <w:r w:rsidRPr="00AF366A">
        <w:rPr>
          <w:rFonts w:asciiTheme="minorHAnsi" w:hAnsiTheme="minorHAnsi" w:cstheme="minorHAnsi"/>
          <w:sz w:val="22"/>
          <w:szCs w:val="22"/>
        </w:rPr>
        <w:t>υπόγεια</w:t>
      </w:r>
      <w:r w:rsidRPr="00AF366A">
        <w:rPr>
          <w:rFonts w:asciiTheme="minorHAnsi" w:hAnsiTheme="minorHAnsi" w:cstheme="minorHAnsi"/>
          <w:spacing w:val="-6"/>
          <w:sz w:val="22"/>
          <w:szCs w:val="22"/>
        </w:rPr>
        <w:t xml:space="preserve"> </w:t>
      </w:r>
      <w:r w:rsidRPr="00AF366A">
        <w:rPr>
          <w:rFonts w:asciiTheme="minorHAnsi" w:hAnsiTheme="minorHAnsi" w:cstheme="minorHAnsi"/>
          <w:sz w:val="22"/>
          <w:szCs w:val="22"/>
        </w:rPr>
        <w:t>οι</w:t>
      </w:r>
      <w:r w:rsidRPr="00AF366A">
        <w:rPr>
          <w:rFonts w:asciiTheme="minorHAnsi" w:hAnsiTheme="minorHAnsi" w:cstheme="minorHAnsi"/>
          <w:spacing w:val="-8"/>
          <w:sz w:val="22"/>
          <w:szCs w:val="22"/>
        </w:rPr>
        <w:t xml:space="preserve"> </w:t>
      </w:r>
      <w:r w:rsidRPr="00AF366A">
        <w:rPr>
          <w:rFonts w:asciiTheme="minorHAnsi" w:hAnsiTheme="minorHAnsi" w:cstheme="minorHAnsi"/>
          <w:sz w:val="22"/>
          <w:szCs w:val="22"/>
        </w:rPr>
        <w:t>βάσεις</w:t>
      </w:r>
      <w:r w:rsidRPr="00AF366A">
        <w:rPr>
          <w:rFonts w:asciiTheme="minorHAnsi" w:hAnsiTheme="minorHAnsi" w:cstheme="minorHAnsi"/>
          <w:spacing w:val="-75"/>
          <w:sz w:val="22"/>
          <w:szCs w:val="22"/>
        </w:rPr>
        <w:t xml:space="preserve"> </w:t>
      </w:r>
      <w:r w:rsidRPr="00AF366A">
        <w:rPr>
          <w:rFonts w:asciiTheme="minorHAnsi" w:hAnsiTheme="minorHAnsi" w:cstheme="minorHAnsi"/>
          <w:sz w:val="22"/>
          <w:szCs w:val="22"/>
        </w:rPr>
        <w:t>υποδοχείς των στύλων του φιλέ βόλεϊ με την δυνατότητα αφαίρεσης τους.</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Έχει γίνει διαγράμμιση στα πέρατα του χώρου άθλησης και στο γήπεδο του</w:t>
      </w:r>
      <w:r w:rsidRPr="00AF366A">
        <w:rPr>
          <w:rFonts w:asciiTheme="minorHAnsi" w:hAnsiTheme="minorHAnsi" w:cstheme="minorHAnsi"/>
          <w:spacing w:val="-75"/>
          <w:sz w:val="22"/>
          <w:szCs w:val="22"/>
        </w:rPr>
        <w:t xml:space="preserve"> </w:t>
      </w:r>
      <w:r w:rsidRPr="00AF366A">
        <w:rPr>
          <w:rFonts w:asciiTheme="minorHAnsi" w:hAnsiTheme="minorHAnsi" w:cstheme="minorHAnsi"/>
          <w:sz w:val="22"/>
          <w:szCs w:val="22"/>
        </w:rPr>
        <w:t>βόλεϊ. Το εξωτερικό διαγραμμισμένο ορθογώνιο έχει διαστάσεις περίπου 31</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x 20 μ. Τέλος, υπάρχει περιμετρικά και έξω από τις γραμμές του γηπέδου,</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συστοιχία γαλβανισμένων στύλων πολλοί εκ των οποίων φέρουν προβολείς</w:t>
      </w:r>
      <w:r w:rsidRPr="00AF366A">
        <w:rPr>
          <w:rFonts w:asciiTheme="minorHAnsi" w:hAnsiTheme="minorHAnsi" w:cstheme="minorHAnsi"/>
          <w:spacing w:val="-75"/>
          <w:sz w:val="22"/>
          <w:szCs w:val="22"/>
        </w:rPr>
        <w:t xml:space="preserve"> </w:t>
      </w:r>
      <w:r w:rsidRPr="00AF366A">
        <w:rPr>
          <w:rFonts w:asciiTheme="minorHAnsi" w:hAnsiTheme="minorHAnsi" w:cstheme="minorHAnsi"/>
          <w:sz w:val="22"/>
          <w:szCs w:val="22"/>
        </w:rPr>
        <w:t>για</w:t>
      </w:r>
      <w:r w:rsidRPr="00AF366A">
        <w:rPr>
          <w:rFonts w:asciiTheme="minorHAnsi" w:hAnsiTheme="minorHAnsi" w:cstheme="minorHAnsi"/>
          <w:spacing w:val="-2"/>
          <w:sz w:val="22"/>
          <w:szCs w:val="22"/>
        </w:rPr>
        <w:t xml:space="preserve"> </w:t>
      </w:r>
      <w:r w:rsidRPr="00AF366A">
        <w:rPr>
          <w:rFonts w:asciiTheme="minorHAnsi" w:hAnsiTheme="minorHAnsi" w:cstheme="minorHAnsi"/>
          <w:sz w:val="22"/>
          <w:szCs w:val="22"/>
        </w:rPr>
        <w:t>φωτισμό του</w:t>
      </w:r>
      <w:r w:rsidRPr="00AF366A">
        <w:rPr>
          <w:rFonts w:asciiTheme="minorHAnsi" w:hAnsiTheme="minorHAnsi" w:cstheme="minorHAnsi"/>
          <w:spacing w:val="-2"/>
          <w:sz w:val="22"/>
          <w:szCs w:val="22"/>
        </w:rPr>
        <w:t xml:space="preserve"> </w:t>
      </w:r>
      <w:r w:rsidRPr="00AF366A">
        <w:rPr>
          <w:rFonts w:asciiTheme="minorHAnsi" w:hAnsiTheme="minorHAnsi" w:cstheme="minorHAnsi"/>
          <w:sz w:val="22"/>
          <w:szCs w:val="22"/>
        </w:rPr>
        <w:t>γηπέδου.</w:t>
      </w:r>
    </w:p>
    <w:p w14:paraId="64682C25" w14:textId="14267DEF" w:rsidR="00736F9E" w:rsidRPr="00AF366A" w:rsidRDefault="00736F9E" w:rsidP="00736F9E">
      <w:pPr>
        <w:pStyle w:val="a6"/>
        <w:spacing w:before="158" w:line="256" w:lineRule="auto"/>
        <w:ind w:right="114"/>
        <w:rPr>
          <w:rFonts w:asciiTheme="minorHAnsi" w:hAnsiTheme="minorHAnsi" w:cstheme="minorHAnsi"/>
          <w:sz w:val="22"/>
          <w:szCs w:val="22"/>
        </w:rPr>
      </w:pPr>
      <w:r w:rsidRPr="00AF366A">
        <w:rPr>
          <w:rFonts w:asciiTheme="minorHAnsi" w:hAnsiTheme="minorHAnsi" w:cstheme="minorHAnsi"/>
          <w:sz w:val="22"/>
          <w:szCs w:val="22"/>
        </w:rPr>
        <w:t>Με γνώμονα την βελτίωση του χώρου για ασφαλέστερο, πιο ψυχαγωγικό</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χρόνο παιχνιδιού και πιο ανθεκτικό στις φθορές και στις καιρικές συνθήκες</w:t>
      </w:r>
      <w:r w:rsidRPr="00AF366A">
        <w:rPr>
          <w:rFonts w:asciiTheme="minorHAnsi" w:hAnsiTheme="minorHAnsi" w:cstheme="minorHAnsi"/>
          <w:spacing w:val="1"/>
          <w:sz w:val="22"/>
          <w:szCs w:val="22"/>
        </w:rPr>
        <w:t xml:space="preserve"> </w:t>
      </w:r>
      <w:r w:rsidR="001606D6" w:rsidRPr="00AF366A">
        <w:rPr>
          <w:rFonts w:asciiTheme="minorHAnsi" w:hAnsiTheme="minorHAnsi" w:cstheme="minorHAnsi"/>
          <w:spacing w:val="1"/>
          <w:sz w:val="22"/>
          <w:szCs w:val="22"/>
        </w:rPr>
        <w:t xml:space="preserve">κρίνονται απαραίτητα </w:t>
      </w:r>
      <w:r w:rsidRPr="00AF366A">
        <w:rPr>
          <w:rFonts w:asciiTheme="minorHAnsi" w:hAnsiTheme="minorHAnsi" w:cstheme="minorHAnsi"/>
          <w:sz w:val="22"/>
          <w:szCs w:val="22"/>
        </w:rPr>
        <w:t>τα</w:t>
      </w:r>
      <w:r w:rsidRPr="00AF366A">
        <w:rPr>
          <w:rFonts w:asciiTheme="minorHAnsi" w:hAnsiTheme="minorHAnsi" w:cstheme="minorHAnsi"/>
          <w:spacing w:val="-2"/>
          <w:sz w:val="22"/>
          <w:szCs w:val="22"/>
        </w:rPr>
        <w:t xml:space="preserve"> </w:t>
      </w:r>
      <w:r w:rsidRPr="00AF366A">
        <w:rPr>
          <w:rFonts w:asciiTheme="minorHAnsi" w:hAnsiTheme="minorHAnsi" w:cstheme="minorHAnsi"/>
          <w:sz w:val="22"/>
          <w:szCs w:val="22"/>
        </w:rPr>
        <w:t>εξής:</w:t>
      </w:r>
    </w:p>
    <w:p w14:paraId="6B23758F" w14:textId="667EF11B" w:rsidR="00736F9E" w:rsidRPr="006B78C0" w:rsidRDefault="00736F9E" w:rsidP="001606D6">
      <w:pPr>
        <w:pStyle w:val="a6"/>
        <w:spacing w:before="166" w:line="259" w:lineRule="auto"/>
        <w:ind w:right="108"/>
        <w:rPr>
          <w:rFonts w:asciiTheme="minorHAnsi" w:hAnsiTheme="minorHAnsi" w:cstheme="minorHAnsi"/>
          <w:sz w:val="22"/>
          <w:szCs w:val="22"/>
        </w:rPr>
      </w:pPr>
      <w:r w:rsidRPr="00AF366A">
        <w:rPr>
          <w:rFonts w:asciiTheme="minorHAnsi" w:hAnsiTheme="minorHAnsi" w:cstheme="minorHAnsi"/>
          <w:b/>
          <w:sz w:val="22"/>
          <w:szCs w:val="22"/>
        </w:rPr>
        <w:t>Α.</w:t>
      </w:r>
      <w:r w:rsidRPr="00AF366A">
        <w:rPr>
          <w:rFonts w:asciiTheme="minorHAnsi" w:hAnsiTheme="minorHAnsi" w:cstheme="minorHAnsi"/>
          <w:b/>
          <w:spacing w:val="-8"/>
          <w:sz w:val="22"/>
          <w:szCs w:val="22"/>
        </w:rPr>
        <w:t xml:space="preserve"> </w:t>
      </w:r>
      <w:r w:rsidRPr="00AF366A">
        <w:rPr>
          <w:rFonts w:asciiTheme="minorHAnsi" w:hAnsiTheme="minorHAnsi" w:cstheme="minorHAnsi"/>
          <w:b/>
          <w:sz w:val="22"/>
          <w:szCs w:val="22"/>
        </w:rPr>
        <w:t>Ανθεκτική</w:t>
      </w:r>
      <w:r w:rsidRPr="00AF366A">
        <w:rPr>
          <w:rFonts w:asciiTheme="minorHAnsi" w:hAnsiTheme="minorHAnsi" w:cstheme="minorHAnsi"/>
          <w:b/>
          <w:spacing w:val="-7"/>
          <w:sz w:val="22"/>
          <w:szCs w:val="22"/>
        </w:rPr>
        <w:t xml:space="preserve"> </w:t>
      </w:r>
      <w:r w:rsidRPr="00AF366A">
        <w:rPr>
          <w:rFonts w:asciiTheme="minorHAnsi" w:hAnsiTheme="minorHAnsi" w:cstheme="minorHAnsi"/>
          <w:b/>
          <w:sz w:val="22"/>
          <w:szCs w:val="22"/>
        </w:rPr>
        <w:t>υποδομή</w:t>
      </w:r>
      <w:r w:rsidRPr="00AF366A">
        <w:rPr>
          <w:rFonts w:asciiTheme="minorHAnsi" w:hAnsiTheme="minorHAnsi" w:cstheme="minorHAnsi"/>
          <w:b/>
          <w:spacing w:val="-6"/>
          <w:sz w:val="22"/>
          <w:szCs w:val="22"/>
        </w:rPr>
        <w:t xml:space="preserve"> </w:t>
      </w:r>
      <w:r w:rsidRPr="00AF366A">
        <w:rPr>
          <w:rFonts w:asciiTheme="minorHAnsi" w:hAnsiTheme="minorHAnsi" w:cstheme="minorHAnsi"/>
          <w:b/>
          <w:sz w:val="22"/>
          <w:szCs w:val="22"/>
        </w:rPr>
        <w:t>–</w:t>
      </w:r>
      <w:r w:rsidRPr="00AF366A">
        <w:rPr>
          <w:rFonts w:asciiTheme="minorHAnsi" w:hAnsiTheme="minorHAnsi" w:cstheme="minorHAnsi"/>
          <w:b/>
          <w:spacing w:val="-9"/>
          <w:sz w:val="22"/>
          <w:szCs w:val="22"/>
        </w:rPr>
        <w:t xml:space="preserve"> </w:t>
      </w:r>
      <w:r w:rsidRPr="00AF366A">
        <w:rPr>
          <w:rFonts w:asciiTheme="minorHAnsi" w:hAnsiTheme="minorHAnsi" w:cstheme="minorHAnsi"/>
          <w:b/>
          <w:sz w:val="22"/>
          <w:szCs w:val="22"/>
        </w:rPr>
        <w:t>Εξομάλυνση/προστασία</w:t>
      </w:r>
      <w:r w:rsidRPr="00AF366A">
        <w:rPr>
          <w:rFonts w:asciiTheme="minorHAnsi" w:hAnsiTheme="minorHAnsi" w:cstheme="minorHAnsi"/>
          <w:b/>
          <w:spacing w:val="-8"/>
          <w:sz w:val="22"/>
          <w:szCs w:val="22"/>
        </w:rPr>
        <w:t xml:space="preserve"> </w:t>
      </w:r>
      <w:r w:rsidRPr="00AF366A">
        <w:rPr>
          <w:rFonts w:asciiTheme="minorHAnsi" w:hAnsiTheme="minorHAnsi" w:cstheme="minorHAnsi"/>
          <w:b/>
          <w:sz w:val="22"/>
          <w:szCs w:val="22"/>
        </w:rPr>
        <w:t>πρανών.</w:t>
      </w:r>
      <w:r w:rsidRPr="00AF366A">
        <w:rPr>
          <w:rFonts w:asciiTheme="minorHAnsi" w:hAnsiTheme="minorHAnsi" w:cstheme="minorHAnsi"/>
          <w:b/>
          <w:spacing w:val="-9"/>
          <w:sz w:val="22"/>
          <w:szCs w:val="22"/>
        </w:rPr>
        <w:t xml:space="preserve"> </w:t>
      </w:r>
      <w:r w:rsidRPr="00AF366A">
        <w:rPr>
          <w:rFonts w:asciiTheme="minorHAnsi" w:hAnsiTheme="minorHAnsi" w:cstheme="minorHAnsi"/>
          <w:sz w:val="22"/>
          <w:szCs w:val="22"/>
        </w:rPr>
        <w:t>Στη</w:t>
      </w:r>
      <w:r w:rsidRPr="00AF366A">
        <w:rPr>
          <w:rFonts w:asciiTheme="minorHAnsi" w:hAnsiTheme="minorHAnsi" w:cstheme="minorHAnsi"/>
          <w:spacing w:val="-8"/>
          <w:sz w:val="22"/>
          <w:szCs w:val="22"/>
        </w:rPr>
        <w:t xml:space="preserve"> </w:t>
      </w:r>
      <w:r w:rsidRPr="00AF366A">
        <w:rPr>
          <w:rFonts w:asciiTheme="minorHAnsi" w:hAnsiTheme="minorHAnsi" w:cstheme="minorHAnsi"/>
          <w:sz w:val="22"/>
          <w:szCs w:val="22"/>
        </w:rPr>
        <w:t>βόρεια</w:t>
      </w:r>
      <w:r w:rsidRPr="00AF366A">
        <w:rPr>
          <w:rFonts w:asciiTheme="minorHAnsi" w:hAnsiTheme="minorHAnsi" w:cstheme="minorHAnsi"/>
          <w:spacing w:val="-75"/>
          <w:sz w:val="22"/>
          <w:szCs w:val="22"/>
        </w:rPr>
        <w:t xml:space="preserve"> </w:t>
      </w:r>
      <w:r w:rsidR="001606D6" w:rsidRPr="00AF366A">
        <w:rPr>
          <w:rFonts w:asciiTheme="minorHAnsi" w:hAnsiTheme="minorHAnsi" w:cstheme="minorHAnsi"/>
          <w:spacing w:val="-75"/>
          <w:sz w:val="22"/>
          <w:szCs w:val="22"/>
        </w:rPr>
        <w:t xml:space="preserve"> </w:t>
      </w:r>
      <w:r w:rsidRPr="00AF366A">
        <w:rPr>
          <w:rFonts w:asciiTheme="minorHAnsi" w:hAnsiTheme="minorHAnsi" w:cstheme="minorHAnsi"/>
          <w:sz w:val="22"/>
          <w:szCs w:val="22"/>
        </w:rPr>
        <w:t>πλευρά του γηπέδου για 5,50 μέτρα, μέχρι την περίφραξη της πτέρυγας, ο</w:t>
      </w:r>
      <w:r w:rsidRPr="00AF366A">
        <w:rPr>
          <w:rFonts w:asciiTheme="minorHAnsi" w:hAnsiTheme="minorHAnsi" w:cstheme="minorHAnsi"/>
          <w:spacing w:val="1"/>
          <w:sz w:val="22"/>
          <w:szCs w:val="22"/>
        </w:rPr>
        <w:t xml:space="preserve"> </w:t>
      </w:r>
      <w:r w:rsidRPr="00AF366A">
        <w:rPr>
          <w:rFonts w:asciiTheme="minorHAnsi" w:hAnsiTheme="minorHAnsi" w:cstheme="minorHAnsi"/>
          <w:sz w:val="22"/>
          <w:szCs w:val="22"/>
        </w:rPr>
        <w:t>χώρος</w:t>
      </w:r>
      <w:r w:rsidRPr="00AF366A">
        <w:rPr>
          <w:rFonts w:asciiTheme="minorHAnsi" w:hAnsiTheme="minorHAnsi" w:cstheme="minorHAnsi"/>
          <w:spacing w:val="-4"/>
          <w:sz w:val="22"/>
          <w:szCs w:val="22"/>
        </w:rPr>
        <w:t xml:space="preserve"> </w:t>
      </w:r>
      <w:r w:rsidRPr="00AF366A">
        <w:rPr>
          <w:rFonts w:asciiTheme="minorHAnsi" w:hAnsiTheme="minorHAnsi" w:cstheme="minorHAnsi"/>
          <w:sz w:val="22"/>
          <w:szCs w:val="22"/>
        </w:rPr>
        <w:t>είναι</w:t>
      </w:r>
      <w:r w:rsidRPr="00AF366A">
        <w:rPr>
          <w:rFonts w:asciiTheme="minorHAnsi" w:hAnsiTheme="minorHAnsi" w:cstheme="minorHAnsi"/>
          <w:spacing w:val="-6"/>
          <w:sz w:val="22"/>
          <w:szCs w:val="22"/>
        </w:rPr>
        <w:t xml:space="preserve"> </w:t>
      </w:r>
      <w:r w:rsidRPr="00AF366A">
        <w:rPr>
          <w:rFonts w:asciiTheme="minorHAnsi" w:hAnsiTheme="minorHAnsi" w:cstheme="minorHAnsi"/>
          <w:sz w:val="22"/>
          <w:szCs w:val="22"/>
        </w:rPr>
        <w:t>αδιαμόρφωτος</w:t>
      </w:r>
      <w:r w:rsidRPr="00AF366A">
        <w:rPr>
          <w:rFonts w:asciiTheme="minorHAnsi" w:hAnsiTheme="minorHAnsi" w:cstheme="minorHAnsi"/>
          <w:spacing w:val="-4"/>
          <w:sz w:val="22"/>
          <w:szCs w:val="22"/>
        </w:rPr>
        <w:t xml:space="preserve"> </w:t>
      </w:r>
      <w:r w:rsidRPr="00AF366A">
        <w:rPr>
          <w:rFonts w:asciiTheme="minorHAnsi" w:hAnsiTheme="minorHAnsi" w:cstheme="minorHAnsi"/>
          <w:sz w:val="22"/>
          <w:szCs w:val="22"/>
        </w:rPr>
        <w:t>με</w:t>
      </w:r>
      <w:r w:rsidRPr="00AF366A">
        <w:rPr>
          <w:rFonts w:asciiTheme="minorHAnsi" w:hAnsiTheme="minorHAnsi" w:cstheme="minorHAnsi"/>
          <w:spacing w:val="-5"/>
          <w:sz w:val="22"/>
          <w:szCs w:val="22"/>
        </w:rPr>
        <w:t xml:space="preserve"> </w:t>
      </w:r>
      <w:r w:rsidRPr="00AF366A">
        <w:rPr>
          <w:rFonts w:asciiTheme="minorHAnsi" w:hAnsiTheme="minorHAnsi" w:cstheme="minorHAnsi"/>
          <w:sz w:val="22"/>
          <w:szCs w:val="22"/>
        </w:rPr>
        <w:t>πεταμένα</w:t>
      </w:r>
      <w:r w:rsidRPr="00AF366A">
        <w:rPr>
          <w:rFonts w:asciiTheme="minorHAnsi" w:hAnsiTheme="minorHAnsi" w:cstheme="minorHAnsi"/>
          <w:spacing w:val="-6"/>
          <w:sz w:val="22"/>
          <w:szCs w:val="22"/>
        </w:rPr>
        <w:t xml:space="preserve"> </w:t>
      </w:r>
      <w:r w:rsidRPr="006B78C0">
        <w:rPr>
          <w:rFonts w:asciiTheme="minorHAnsi" w:hAnsiTheme="minorHAnsi" w:cstheme="minorHAnsi"/>
          <w:sz w:val="22"/>
          <w:szCs w:val="22"/>
        </w:rPr>
        <w:t>μπάζα.</w:t>
      </w:r>
      <w:r w:rsidRPr="006B78C0">
        <w:rPr>
          <w:rFonts w:asciiTheme="minorHAnsi" w:hAnsiTheme="minorHAnsi" w:cstheme="minorHAnsi"/>
          <w:spacing w:val="-6"/>
          <w:sz w:val="22"/>
          <w:szCs w:val="22"/>
        </w:rPr>
        <w:t xml:space="preserve"> </w:t>
      </w:r>
      <w:r w:rsidR="001606D6" w:rsidRPr="006B78C0">
        <w:rPr>
          <w:rFonts w:asciiTheme="minorHAnsi" w:hAnsiTheme="minorHAnsi" w:cstheme="minorHAnsi"/>
          <w:sz w:val="22"/>
          <w:szCs w:val="22"/>
        </w:rPr>
        <w:t xml:space="preserve">Σκοπός </w:t>
      </w:r>
      <w:r w:rsidRPr="006B78C0">
        <w:rPr>
          <w:rFonts w:asciiTheme="minorHAnsi" w:hAnsiTheme="minorHAnsi" w:cstheme="minorHAnsi"/>
          <w:sz w:val="22"/>
          <w:szCs w:val="22"/>
        </w:rPr>
        <w:t>η</w:t>
      </w:r>
      <w:r w:rsidRPr="006B78C0">
        <w:rPr>
          <w:rFonts w:asciiTheme="minorHAnsi" w:hAnsiTheme="minorHAnsi" w:cstheme="minorHAnsi"/>
          <w:spacing w:val="-3"/>
          <w:sz w:val="22"/>
          <w:szCs w:val="22"/>
        </w:rPr>
        <w:t xml:space="preserve"> </w:t>
      </w:r>
      <w:r w:rsidRPr="006B78C0">
        <w:rPr>
          <w:rFonts w:asciiTheme="minorHAnsi" w:hAnsiTheme="minorHAnsi" w:cstheme="minorHAnsi"/>
          <w:sz w:val="22"/>
          <w:szCs w:val="22"/>
        </w:rPr>
        <w:t>απομάκρυνση</w:t>
      </w:r>
      <w:r w:rsidRPr="006B78C0">
        <w:rPr>
          <w:rFonts w:asciiTheme="minorHAnsi" w:hAnsiTheme="minorHAnsi" w:cstheme="minorHAnsi"/>
          <w:spacing w:val="-75"/>
          <w:sz w:val="22"/>
          <w:szCs w:val="22"/>
        </w:rPr>
        <w:t xml:space="preserve"> </w:t>
      </w:r>
      <w:r w:rsidRPr="006B78C0">
        <w:rPr>
          <w:rFonts w:asciiTheme="minorHAnsi" w:hAnsiTheme="minorHAnsi" w:cstheme="minorHAnsi"/>
          <w:sz w:val="22"/>
          <w:szCs w:val="22"/>
        </w:rPr>
        <w:t>των</w:t>
      </w:r>
      <w:r w:rsidRPr="006B78C0">
        <w:rPr>
          <w:rFonts w:asciiTheme="minorHAnsi" w:hAnsiTheme="minorHAnsi" w:cstheme="minorHAnsi"/>
          <w:spacing w:val="-11"/>
          <w:sz w:val="22"/>
          <w:szCs w:val="22"/>
        </w:rPr>
        <w:t xml:space="preserve"> </w:t>
      </w:r>
      <w:r w:rsidRPr="006B78C0">
        <w:rPr>
          <w:rFonts w:asciiTheme="minorHAnsi" w:hAnsiTheme="minorHAnsi" w:cstheme="minorHAnsi"/>
          <w:sz w:val="22"/>
          <w:szCs w:val="22"/>
        </w:rPr>
        <w:t>μεγαλύτερων</w:t>
      </w:r>
      <w:r w:rsidRPr="006B78C0">
        <w:rPr>
          <w:rFonts w:asciiTheme="minorHAnsi" w:hAnsiTheme="minorHAnsi" w:cstheme="minorHAnsi"/>
          <w:spacing w:val="-11"/>
          <w:sz w:val="22"/>
          <w:szCs w:val="22"/>
        </w:rPr>
        <w:t xml:space="preserve"> </w:t>
      </w:r>
      <w:r w:rsidRPr="006B78C0">
        <w:rPr>
          <w:rFonts w:asciiTheme="minorHAnsi" w:hAnsiTheme="minorHAnsi" w:cstheme="minorHAnsi"/>
          <w:sz w:val="22"/>
          <w:szCs w:val="22"/>
        </w:rPr>
        <w:t>σε</w:t>
      </w:r>
      <w:r w:rsidRPr="006B78C0">
        <w:rPr>
          <w:rFonts w:asciiTheme="minorHAnsi" w:hAnsiTheme="minorHAnsi" w:cstheme="minorHAnsi"/>
          <w:spacing w:val="-10"/>
          <w:sz w:val="22"/>
          <w:szCs w:val="22"/>
        </w:rPr>
        <w:t xml:space="preserve"> </w:t>
      </w:r>
      <w:r w:rsidRPr="006B78C0">
        <w:rPr>
          <w:rFonts w:asciiTheme="minorHAnsi" w:hAnsiTheme="minorHAnsi" w:cstheme="minorHAnsi"/>
          <w:sz w:val="22"/>
          <w:szCs w:val="22"/>
        </w:rPr>
        <w:t>μέγεθος</w:t>
      </w:r>
      <w:r w:rsidRPr="006B78C0">
        <w:rPr>
          <w:rFonts w:asciiTheme="minorHAnsi" w:hAnsiTheme="minorHAnsi" w:cstheme="minorHAnsi"/>
          <w:spacing w:val="-9"/>
          <w:sz w:val="22"/>
          <w:szCs w:val="22"/>
        </w:rPr>
        <w:t xml:space="preserve"> </w:t>
      </w:r>
      <w:r w:rsidRPr="006B78C0">
        <w:rPr>
          <w:rFonts w:asciiTheme="minorHAnsi" w:hAnsiTheme="minorHAnsi" w:cstheme="minorHAnsi"/>
          <w:sz w:val="22"/>
          <w:szCs w:val="22"/>
        </w:rPr>
        <w:t>αδρανών</w:t>
      </w:r>
      <w:r w:rsidRPr="006B78C0">
        <w:rPr>
          <w:rFonts w:asciiTheme="minorHAnsi" w:hAnsiTheme="minorHAnsi" w:cstheme="minorHAnsi"/>
          <w:spacing w:val="-11"/>
          <w:sz w:val="22"/>
          <w:szCs w:val="22"/>
        </w:rPr>
        <w:t xml:space="preserve"> </w:t>
      </w:r>
      <w:r w:rsidRPr="006B78C0">
        <w:rPr>
          <w:rFonts w:asciiTheme="minorHAnsi" w:hAnsiTheme="minorHAnsi" w:cstheme="minorHAnsi"/>
          <w:sz w:val="22"/>
          <w:szCs w:val="22"/>
        </w:rPr>
        <w:t>υλικών,</w:t>
      </w:r>
      <w:r w:rsidRPr="006B78C0">
        <w:rPr>
          <w:rFonts w:asciiTheme="minorHAnsi" w:hAnsiTheme="minorHAnsi" w:cstheme="minorHAnsi"/>
          <w:spacing w:val="-11"/>
          <w:sz w:val="22"/>
          <w:szCs w:val="22"/>
        </w:rPr>
        <w:t xml:space="preserve"> </w:t>
      </w:r>
      <w:r w:rsidRPr="006B78C0">
        <w:rPr>
          <w:rFonts w:asciiTheme="minorHAnsi" w:hAnsiTheme="minorHAnsi" w:cstheme="minorHAnsi"/>
          <w:sz w:val="22"/>
          <w:szCs w:val="22"/>
        </w:rPr>
        <w:t>η</w:t>
      </w:r>
      <w:r w:rsidRPr="006B78C0">
        <w:rPr>
          <w:rFonts w:asciiTheme="minorHAnsi" w:hAnsiTheme="minorHAnsi" w:cstheme="minorHAnsi"/>
          <w:spacing w:val="-10"/>
          <w:sz w:val="22"/>
          <w:szCs w:val="22"/>
        </w:rPr>
        <w:t xml:space="preserve"> </w:t>
      </w:r>
      <w:proofErr w:type="spellStart"/>
      <w:r w:rsidRPr="006B78C0">
        <w:rPr>
          <w:rFonts w:asciiTheme="minorHAnsi" w:hAnsiTheme="minorHAnsi" w:cstheme="minorHAnsi"/>
          <w:sz w:val="22"/>
          <w:szCs w:val="22"/>
        </w:rPr>
        <w:t>επιπέδωση</w:t>
      </w:r>
      <w:proofErr w:type="spellEnd"/>
      <w:r w:rsidRPr="006B78C0">
        <w:rPr>
          <w:rFonts w:asciiTheme="minorHAnsi" w:hAnsiTheme="minorHAnsi" w:cstheme="minorHAnsi"/>
          <w:spacing w:val="-10"/>
          <w:sz w:val="22"/>
          <w:szCs w:val="22"/>
        </w:rPr>
        <w:t xml:space="preserve"> </w:t>
      </w:r>
      <w:r w:rsidRPr="006B78C0">
        <w:rPr>
          <w:rFonts w:asciiTheme="minorHAnsi" w:hAnsiTheme="minorHAnsi" w:cstheme="minorHAnsi"/>
          <w:sz w:val="22"/>
          <w:szCs w:val="22"/>
        </w:rPr>
        <w:t>της</w:t>
      </w:r>
      <w:r w:rsidRPr="006B78C0">
        <w:rPr>
          <w:rFonts w:asciiTheme="minorHAnsi" w:hAnsiTheme="minorHAnsi" w:cstheme="minorHAnsi"/>
          <w:spacing w:val="-11"/>
          <w:sz w:val="22"/>
          <w:szCs w:val="22"/>
        </w:rPr>
        <w:t xml:space="preserve"> </w:t>
      </w:r>
      <w:r w:rsidRPr="006B78C0">
        <w:rPr>
          <w:rFonts w:asciiTheme="minorHAnsi" w:hAnsiTheme="minorHAnsi" w:cstheme="minorHAnsi"/>
          <w:sz w:val="22"/>
          <w:szCs w:val="22"/>
        </w:rPr>
        <w:t>επιφάνειας</w:t>
      </w:r>
      <w:r w:rsidRPr="006B78C0">
        <w:rPr>
          <w:rFonts w:asciiTheme="minorHAnsi" w:hAnsiTheme="minorHAnsi" w:cstheme="minorHAnsi"/>
          <w:spacing w:val="-75"/>
          <w:sz w:val="22"/>
          <w:szCs w:val="22"/>
        </w:rPr>
        <w:t xml:space="preserve"> </w:t>
      </w:r>
      <w:r w:rsidRPr="006B78C0">
        <w:rPr>
          <w:rFonts w:asciiTheme="minorHAnsi" w:hAnsiTheme="minorHAnsi" w:cstheme="minorHAnsi"/>
          <w:sz w:val="22"/>
          <w:szCs w:val="22"/>
        </w:rPr>
        <w:t>αυτής</w:t>
      </w:r>
      <w:r w:rsidRPr="006B78C0">
        <w:rPr>
          <w:rFonts w:asciiTheme="minorHAnsi" w:hAnsiTheme="minorHAnsi" w:cstheme="minorHAnsi"/>
          <w:spacing w:val="-4"/>
          <w:sz w:val="22"/>
          <w:szCs w:val="22"/>
        </w:rPr>
        <w:t xml:space="preserve"> </w:t>
      </w:r>
      <w:r w:rsidRPr="006B78C0">
        <w:rPr>
          <w:rFonts w:asciiTheme="minorHAnsi" w:hAnsiTheme="minorHAnsi" w:cstheme="minorHAnsi"/>
          <w:sz w:val="22"/>
          <w:szCs w:val="22"/>
        </w:rPr>
        <w:t>και</w:t>
      </w:r>
      <w:r w:rsidRPr="006B78C0">
        <w:rPr>
          <w:rFonts w:asciiTheme="minorHAnsi" w:hAnsiTheme="minorHAnsi" w:cstheme="minorHAnsi"/>
          <w:spacing w:val="-8"/>
          <w:sz w:val="22"/>
          <w:szCs w:val="22"/>
        </w:rPr>
        <w:t xml:space="preserve"> </w:t>
      </w:r>
      <w:r w:rsidRPr="006B78C0">
        <w:rPr>
          <w:rFonts w:asciiTheme="minorHAnsi" w:hAnsiTheme="minorHAnsi" w:cstheme="minorHAnsi"/>
          <w:sz w:val="22"/>
          <w:szCs w:val="22"/>
        </w:rPr>
        <w:t>η</w:t>
      </w:r>
      <w:r w:rsidRPr="006B78C0">
        <w:rPr>
          <w:rFonts w:asciiTheme="minorHAnsi" w:hAnsiTheme="minorHAnsi" w:cstheme="minorHAnsi"/>
          <w:spacing w:val="-5"/>
          <w:sz w:val="22"/>
          <w:szCs w:val="22"/>
        </w:rPr>
        <w:t xml:space="preserve"> </w:t>
      </w:r>
      <w:r w:rsidRPr="006B78C0">
        <w:rPr>
          <w:rFonts w:asciiTheme="minorHAnsi" w:hAnsiTheme="minorHAnsi" w:cstheme="minorHAnsi"/>
          <w:sz w:val="22"/>
          <w:szCs w:val="22"/>
        </w:rPr>
        <w:t>επίστρωσης</w:t>
      </w:r>
      <w:r w:rsidRPr="006B78C0">
        <w:rPr>
          <w:rFonts w:asciiTheme="minorHAnsi" w:hAnsiTheme="minorHAnsi" w:cstheme="minorHAnsi"/>
          <w:spacing w:val="-4"/>
          <w:sz w:val="22"/>
          <w:szCs w:val="22"/>
        </w:rPr>
        <w:t xml:space="preserve"> </w:t>
      </w:r>
      <w:r w:rsidRPr="006B78C0">
        <w:rPr>
          <w:rFonts w:asciiTheme="minorHAnsi" w:hAnsiTheme="minorHAnsi" w:cstheme="minorHAnsi"/>
          <w:sz w:val="22"/>
          <w:szCs w:val="22"/>
        </w:rPr>
        <w:t>της</w:t>
      </w:r>
      <w:r w:rsidRPr="006B78C0">
        <w:rPr>
          <w:rFonts w:asciiTheme="minorHAnsi" w:hAnsiTheme="minorHAnsi" w:cstheme="minorHAnsi"/>
          <w:spacing w:val="-7"/>
          <w:sz w:val="22"/>
          <w:szCs w:val="22"/>
        </w:rPr>
        <w:t xml:space="preserve"> </w:t>
      </w:r>
      <w:r w:rsidRPr="006B78C0">
        <w:rPr>
          <w:rFonts w:asciiTheme="minorHAnsi" w:hAnsiTheme="minorHAnsi" w:cstheme="minorHAnsi"/>
          <w:sz w:val="22"/>
          <w:szCs w:val="22"/>
        </w:rPr>
        <w:t>με</w:t>
      </w:r>
      <w:r w:rsidRPr="006B78C0">
        <w:rPr>
          <w:rFonts w:asciiTheme="minorHAnsi" w:hAnsiTheme="minorHAnsi" w:cstheme="minorHAnsi"/>
          <w:spacing w:val="-5"/>
          <w:sz w:val="22"/>
          <w:szCs w:val="22"/>
        </w:rPr>
        <w:t xml:space="preserve"> </w:t>
      </w:r>
      <w:r w:rsidRPr="006B78C0">
        <w:rPr>
          <w:rFonts w:asciiTheme="minorHAnsi" w:hAnsiTheme="minorHAnsi" w:cstheme="minorHAnsi"/>
          <w:sz w:val="22"/>
          <w:szCs w:val="22"/>
        </w:rPr>
        <w:t>φυτική</w:t>
      </w:r>
      <w:r w:rsidRPr="006B78C0">
        <w:rPr>
          <w:rFonts w:asciiTheme="minorHAnsi" w:hAnsiTheme="minorHAnsi" w:cstheme="minorHAnsi"/>
          <w:spacing w:val="-4"/>
          <w:sz w:val="22"/>
          <w:szCs w:val="22"/>
        </w:rPr>
        <w:t xml:space="preserve"> </w:t>
      </w:r>
      <w:r w:rsidRPr="006B78C0">
        <w:rPr>
          <w:rFonts w:asciiTheme="minorHAnsi" w:hAnsiTheme="minorHAnsi" w:cstheme="minorHAnsi"/>
          <w:sz w:val="22"/>
          <w:szCs w:val="22"/>
        </w:rPr>
        <w:t>γη</w:t>
      </w:r>
      <w:r w:rsidRPr="006B78C0">
        <w:rPr>
          <w:rFonts w:asciiTheme="minorHAnsi" w:hAnsiTheme="minorHAnsi" w:cstheme="minorHAnsi"/>
          <w:spacing w:val="-5"/>
          <w:sz w:val="22"/>
          <w:szCs w:val="22"/>
        </w:rPr>
        <w:t xml:space="preserve"> </w:t>
      </w:r>
      <w:r w:rsidRPr="006B78C0">
        <w:rPr>
          <w:rFonts w:asciiTheme="minorHAnsi" w:hAnsiTheme="minorHAnsi" w:cstheme="minorHAnsi"/>
          <w:sz w:val="22"/>
          <w:szCs w:val="22"/>
        </w:rPr>
        <w:t>κατάλληλη</w:t>
      </w:r>
      <w:r w:rsidRPr="006B78C0">
        <w:rPr>
          <w:rFonts w:asciiTheme="minorHAnsi" w:hAnsiTheme="minorHAnsi" w:cstheme="minorHAnsi"/>
          <w:spacing w:val="-5"/>
          <w:sz w:val="22"/>
          <w:szCs w:val="22"/>
        </w:rPr>
        <w:t xml:space="preserve"> </w:t>
      </w:r>
      <w:r w:rsidRPr="006B78C0">
        <w:rPr>
          <w:rFonts w:asciiTheme="minorHAnsi" w:hAnsiTheme="minorHAnsi" w:cstheme="minorHAnsi"/>
          <w:sz w:val="22"/>
          <w:szCs w:val="22"/>
        </w:rPr>
        <w:t>για</w:t>
      </w:r>
      <w:r w:rsidRPr="006B78C0">
        <w:rPr>
          <w:rFonts w:asciiTheme="minorHAnsi" w:hAnsiTheme="minorHAnsi" w:cstheme="minorHAnsi"/>
          <w:spacing w:val="-6"/>
          <w:sz w:val="22"/>
          <w:szCs w:val="22"/>
        </w:rPr>
        <w:t xml:space="preserve"> </w:t>
      </w:r>
      <w:r w:rsidRPr="006B78C0">
        <w:rPr>
          <w:rFonts w:asciiTheme="minorHAnsi" w:hAnsiTheme="minorHAnsi" w:cstheme="minorHAnsi"/>
          <w:sz w:val="22"/>
          <w:szCs w:val="22"/>
        </w:rPr>
        <w:t>ανάπτυξη</w:t>
      </w:r>
      <w:r w:rsidRPr="006B78C0">
        <w:rPr>
          <w:rFonts w:asciiTheme="minorHAnsi" w:hAnsiTheme="minorHAnsi" w:cstheme="minorHAnsi"/>
          <w:spacing w:val="-5"/>
          <w:sz w:val="22"/>
          <w:szCs w:val="22"/>
        </w:rPr>
        <w:t xml:space="preserve"> </w:t>
      </w:r>
      <w:r w:rsidRPr="006B78C0">
        <w:rPr>
          <w:rFonts w:asciiTheme="minorHAnsi" w:hAnsiTheme="minorHAnsi" w:cstheme="minorHAnsi"/>
          <w:sz w:val="22"/>
          <w:szCs w:val="22"/>
        </w:rPr>
        <w:t>χαμηλής</w:t>
      </w:r>
      <w:r w:rsidR="001606D6" w:rsidRPr="006B78C0">
        <w:rPr>
          <w:rFonts w:asciiTheme="minorHAnsi" w:hAnsiTheme="minorHAnsi" w:cstheme="minorHAnsi"/>
          <w:sz w:val="22"/>
          <w:szCs w:val="22"/>
        </w:rPr>
        <w:t xml:space="preserve"> </w:t>
      </w:r>
      <w:r w:rsidRPr="006B78C0">
        <w:rPr>
          <w:rFonts w:asciiTheme="minorHAnsi" w:hAnsiTheme="minorHAnsi" w:cstheme="minorHAnsi"/>
          <w:spacing w:val="-75"/>
          <w:sz w:val="22"/>
          <w:szCs w:val="22"/>
        </w:rPr>
        <w:t xml:space="preserve"> </w:t>
      </w:r>
      <w:r w:rsidRPr="006B78C0">
        <w:rPr>
          <w:rFonts w:asciiTheme="minorHAnsi" w:hAnsiTheme="minorHAnsi" w:cstheme="minorHAnsi"/>
          <w:sz w:val="22"/>
          <w:szCs w:val="22"/>
        </w:rPr>
        <w:t>βλάστησης</w:t>
      </w:r>
      <w:r w:rsidRPr="006B78C0">
        <w:rPr>
          <w:rFonts w:asciiTheme="minorHAnsi" w:hAnsiTheme="minorHAnsi" w:cstheme="minorHAnsi"/>
          <w:spacing w:val="3"/>
          <w:sz w:val="22"/>
          <w:szCs w:val="22"/>
        </w:rPr>
        <w:t xml:space="preserve"> </w:t>
      </w:r>
      <w:r w:rsidRPr="006B78C0">
        <w:rPr>
          <w:rFonts w:asciiTheme="minorHAnsi" w:hAnsiTheme="minorHAnsi" w:cstheme="minorHAnsi"/>
          <w:sz w:val="22"/>
          <w:szCs w:val="22"/>
        </w:rPr>
        <w:t>τύπου</w:t>
      </w:r>
      <w:r w:rsidRPr="006B78C0">
        <w:rPr>
          <w:rFonts w:asciiTheme="minorHAnsi" w:hAnsiTheme="minorHAnsi" w:cstheme="minorHAnsi"/>
          <w:spacing w:val="2"/>
          <w:sz w:val="22"/>
          <w:szCs w:val="22"/>
        </w:rPr>
        <w:t xml:space="preserve"> </w:t>
      </w:r>
      <w:r w:rsidRPr="006B78C0">
        <w:rPr>
          <w:rFonts w:asciiTheme="minorHAnsi" w:hAnsiTheme="minorHAnsi" w:cstheme="minorHAnsi"/>
          <w:sz w:val="22"/>
          <w:szCs w:val="22"/>
        </w:rPr>
        <w:t>γκαζόν.</w:t>
      </w:r>
      <w:r w:rsidRPr="006B78C0">
        <w:rPr>
          <w:rFonts w:asciiTheme="minorHAnsi" w:hAnsiTheme="minorHAnsi" w:cstheme="minorHAnsi"/>
          <w:spacing w:val="1"/>
          <w:sz w:val="22"/>
          <w:szCs w:val="22"/>
        </w:rPr>
        <w:t xml:space="preserve"> </w:t>
      </w:r>
    </w:p>
    <w:p w14:paraId="253E1519" w14:textId="4029A71C" w:rsidR="00736F9E" w:rsidRPr="006B78C0" w:rsidRDefault="00736F9E" w:rsidP="00736F9E">
      <w:pPr>
        <w:pStyle w:val="a6"/>
        <w:spacing w:before="159" w:line="259" w:lineRule="auto"/>
        <w:ind w:right="107"/>
        <w:rPr>
          <w:rFonts w:asciiTheme="minorHAnsi" w:hAnsiTheme="minorHAnsi" w:cstheme="minorHAnsi"/>
          <w:sz w:val="22"/>
          <w:szCs w:val="22"/>
        </w:rPr>
      </w:pPr>
      <w:r w:rsidRPr="006B78C0">
        <w:rPr>
          <w:rFonts w:asciiTheme="minorHAnsi" w:hAnsiTheme="minorHAnsi" w:cstheme="minorHAnsi"/>
          <w:b/>
          <w:spacing w:val="-1"/>
          <w:sz w:val="22"/>
          <w:szCs w:val="22"/>
        </w:rPr>
        <w:t>Β.</w:t>
      </w:r>
      <w:r w:rsidRPr="006B78C0">
        <w:rPr>
          <w:rFonts w:asciiTheme="minorHAnsi" w:hAnsiTheme="minorHAnsi" w:cstheme="minorHAnsi"/>
          <w:b/>
          <w:spacing w:val="-18"/>
          <w:sz w:val="22"/>
          <w:szCs w:val="22"/>
        </w:rPr>
        <w:t xml:space="preserve"> </w:t>
      </w:r>
      <w:r w:rsidRPr="006B78C0">
        <w:rPr>
          <w:rFonts w:asciiTheme="minorHAnsi" w:hAnsiTheme="minorHAnsi" w:cstheme="minorHAnsi"/>
          <w:b/>
          <w:spacing w:val="-1"/>
          <w:sz w:val="22"/>
          <w:szCs w:val="22"/>
        </w:rPr>
        <w:t>Τοποθέτηση</w:t>
      </w:r>
      <w:r w:rsidRPr="006B78C0">
        <w:rPr>
          <w:rFonts w:asciiTheme="minorHAnsi" w:hAnsiTheme="minorHAnsi" w:cstheme="minorHAnsi"/>
          <w:b/>
          <w:spacing w:val="-17"/>
          <w:sz w:val="22"/>
          <w:szCs w:val="22"/>
        </w:rPr>
        <w:t xml:space="preserve"> </w:t>
      </w:r>
      <w:r w:rsidRPr="006B78C0">
        <w:rPr>
          <w:rFonts w:asciiTheme="minorHAnsi" w:hAnsiTheme="minorHAnsi" w:cstheme="minorHAnsi"/>
          <w:b/>
          <w:sz w:val="22"/>
          <w:szCs w:val="22"/>
        </w:rPr>
        <w:t>ειδικού</w:t>
      </w:r>
      <w:r w:rsidRPr="006B78C0">
        <w:rPr>
          <w:rFonts w:asciiTheme="minorHAnsi" w:hAnsiTheme="minorHAnsi" w:cstheme="minorHAnsi"/>
          <w:b/>
          <w:spacing w:val="-18"/>
          <w:sz w:val="22"/>
          <w:szCs w:val="22"/>
        </w:rPr>
        <w:t xml:space="preserve"> </w:t>
      </w:r>
      <w:r w:rsidRPr="006B78C0">
        <w:rPr>
          <w:rFonts w:asciiTheme="minorHAnsi" w:hAnsiTheme="minorHAnsi" w:cstheme="minorHAnsi"/>
          <w:b/>
          <w:sz w:val="22"/>
          <w:szCs w:val="22"/>
        </w:rPr>
        <w:t>αθλητικού</w:t>
      </w:r>
      <w:r w:rsidRPr="006B78C0">
        <w:rPr>
          <w:rFonts w:asciiTheme="minorHAnsi" w:hAnsiTheme="minorHAnsi" w:cstheme="minorHAnsi"/>
          <w:b/>
          <w:spacing w:val="-18"/>
          <w:sz w:val="22"/>
          <w:szCs w:val="22"/>
        </w:rPr>
        <w:t xml:space="preserve"> </w:t>
      </w:r>
      <w:r w:rsidRPr="006B78C0">
        <w:rPr>
          <w:rFonts w:asciiTheme="minorHAnsi" w:hAnsiTheme="minorHAnsi" w:cstheme="minorHAnsi"/>
          <w:b/>
          <w:sz w:val="22"/>
          <w:szCs w:val="22"/>
        </w:rPr>
        <w:t>τάπητα</w:t>
      </w:r>
      <w:r w:rsidR="001606D6" w:rsidRPr="006B78C0">
        <w:rPr>
          <w:rFonts w:asciiTheme="minorHAnsi" w:hAnsiTheme="minorHAnsi" w:cstheme="minorHAnsi"/>
          <w:b/>
          <w:sz w:val="22"/>
          <w:szCs w:val="22"/>
        </w:rPr>
        <w:t xml:space="preserve"> </w:t>
      </w:r>
      <w:r w:rsidRPr="006B78C0">
        <w:rPr>
          <w:rFonts w:asciiTheme="minorHAnsi" w:hAnsiTheme="minorHAnsi" w:cstheme="minorHAnsi"/>
          <w:b/>
          <w:spacing w:val="-19"/>
          <w:sz w:val="22"/>
          <w:szCs w:val="22"/>
        </w:rPr>
        <w:t xml:space="preserve"> </w:t>
      </w:r>
      <w:r w:rsidRPr="006B78C0">
        <w:rPr>
          <w:rFonts w:asciiTheme="minorHAnsi" w:hAnsiTheme="minorHAnsi" w:cstheme="minorHAnsi"/>
          <w:sz w:val="22"/>
          <w:szCs w:val="22"/>
        </w:rPr>
        <w:t>σε</w:t>
      </w:r>
      <w:r w:rsidRPr="006B78C0">
        <w:rPr>
          <w:rFonts w:asciiTheme="minorHAnsi" w:hAnsiTheme="minorHAnsi" w:cstheme="minorHAnsi"/>
          <w:spacing w:val="-20"/>
          <w:sz w:val="22"/>
          <w:szCs w:val="22"/>
        </w:rPr>
        <w:t xml:space="preserve"> </w:t>
      </w:r>
      <w:r w:rsidRPr="006B78C0">
        <w:rPr>
          <w:rFonts w:asciiTheme="minorHAnsi" w:hAnsiTheme="minorHAnsi" w:cstheme="minorHAnsi"/>
          <w:sz w:val="22"/>
          <w:szCs w:val="22"/>
        </w:rPr>
        <w:t>όλο</w:t>
      </w:r>
      <w:r w:rsidRPr="006B78C0">
        <w:rPr>
          <w:rFonts w:asciiTheme="minorHAnsi" w:hAnsiTheme="minorHAnsi" w:cstheme="minorHAnsi"/>
          <w:spacing w:val="-19"/>
          <w:sz w:val="22"/>
          <w:szCs w:val="22"/>
        </w:rPr>
        <w:t xml:space="preserve"> </w:t>
      </w:r>
      <w:r w:rsidRPr="006B78C0">
        <w:rPr>
          <w:rFonts w:asciiTheme="minorHAnsi" w:hAnsiTheme="minorHAnsi" w:cstheme="minorHAnsi"/>
          <w:sz w:val="22"/>
          <w:szCs w:val="22"/>
        </w:rPr>
        <w:t>το</w:t>
      </w:r>
      <w:r w:rsidRPr="006B78C0">
        <w:rPr>
          <w:rFonts w:asciiTheme="minorHAnsi" w:hAnsiTheme="minorHAnsi" w:cstheme="minorHAnsi"/>
          <w:spacing w:val="-20"/>
          <w:sz w:val="22"/>
          <w:szCs w:val="22"/>
        </w:rPr>
        <w:t xml:space="preserve"> </w:t>
      </w:r>
      <w:r w:rsidRPr="006B78C0">
        <w:rPr>
          <w:rFonts w:asciiTheme="minorHAnsi" w:hAnsiTheme="minorHAnsi" w:cstheme="minorHAnsi"/>
          <w:sz w:val="22"/>
          <w:szCs w:val="22"/>
        </w:rPr>
        <w:t>εμβαδόν</w:t>
      </w:r>
      <w:r w:rsidRPr="006B78C0">
        <w:rPr>
          <w:rFonts w:asciiTheme="minorHAnsi" w:hAnsiTheme="minorHAnsi" w:cstheme="minorHAnsi"/>
          <w:spacing w:val="-21"/>
          <w:sz w:val="22"/>
          <w:szCs w:val="22"/>
        </w:rPr>
        <w:t xml:space="preserve"> </w:t>
      </w:r>
      <w:r w:rsidRPr="006B78C0">
        <w:rPr>
          <w:rFonts w:asciiTheme="minorHAnsi" w:hAnsiTheme="minorHAnsi" w:cstheme="minorHAnsi"/>
          <w:sz w:val="22"/>
          <w:szCs w:val="22"/>
        </w:rPr>
        <w:t>του</w:t>
      </w:r>
      <w:r w:rsidRPr="006B78C0">
        <w:rPr>
          <w:rFonts w:asciiTheme="minorHAnsi" w:hAnsiTheme="minorHAnsi" w:cstheme="minorHAnsi"/>
          <w:spacing w:val="-20"/>
          <w:sz w:val="22"/>
          <w:szCs w:val="22"/>
        </w:rPr>
        <w:t xml:space="preserve"> </w:t>
      </w:r>
      <w:r w:rsidRPr="006B78C0">
        <w:rPr>
          <w:rFonts w:asciiTheme="minorHAnsi" w:hAnsiTheme="minorHAnsi" w:cstheme="minorHAnsi"/>
          <w:sz w:val="22"/>
          <w:szCs w:val="22"/>
        </w:rPr>
        <w:t>χώρου,</w:t>
      </w:r>
      <w:r w:rsidRPr="006B78C0">
        <w:rPr>
          <w:rFonts w:asciiTheme="minorHAnsi" w:hAnsiTheme="minorHAnsi" w:cstheme="minorHAnsi"/>
          <w:spacing w:val="-75"/>
          <w:sz w:val="22"/>
          <w:szCs w:val="22"/>
        </w:rPr>
        <w:t xml:space="preserve"> </w:t>
      </w:r>
      <w:r w:rsidRPr="006B78C0">
        <w:rPr>
          <w:rFonts w:asciiTheme="minorHAnsi" w:hAnsiTheme="minorHAnsi" w:cstheme="minorHAnsi"/>
          <w:sz w:val="22"/>
          <w:szCs w:val="22"/>
        </w:rPr>
        <w:t xml:space="preserve">περίπου 650 </w:t>
      </w:r>
      <w:proofErr w:type="spellStart"/>
      <w:r w:rsidRPr="006B78C0">
        <w:rPr>
          <w:rFonts w:asciiTheme="minorHAnsi" w:hAnsiTheme="minorHAnsi" w:cstheme="minorHAnsi"/>
          <w:sz w:val="22"/>
          <w:szCs w:val="22"/>
        </w:rPr>
        <w:t>τμ</w:t>
      </w:r>
      <w:proofErr w:type="spellEnd"/>
      <w:r w:rsidRPr="006B78C0">
        <w:rPr>
          <w:rFonts w:asciiTheme="minorHAnsi" w:hAnsiTheme="minorHAnsi" w:cstheme="minorHAnsi"/>
          <w:sz w:val="22"/>
          <w:szCs w:val="22"/>
        </w:rPr>
        <w:t xml:space="preserve">, ο οποίος θα έχει πολλαπλό ρόλο. </w:t>
      </w:r>
    </w:p>
    <w:p w14:paraId="59BC2F0E" w14:textId="772F92D0" w:rsidR="00736F9E" w:rsidRPr="006B78C0" w:rsidRDefault="00736F9E" w:rsidP="00736F9E">
      <w:pPr>
        <w:pStyle w:val="a6"/>
        <w:spacing w:before="159" w:line="259" w:lineRule="auto"/>
        <w:ind w:right="107"/>
        <w:rPr>
          <w:rFonts w:asciiTheme="minorHAnsi" w:hAnsiTheme="minorHAnsi" w:cstheme="minorHAnsi"/>
          <w:sz w:val="22"/>
          <w:szCs w:val="22"/>
        </w:rPr>
      </w:pPr>
      <w:r w:rsidRPr="006B78C0">
        <w:rPr>
          <w:rFonts w:asciiTheme="minorHAnsi" w:hAnsiTheme="minorHAnsi" w:cstheme="minorHAnsi"/>
          <w:b/>
          <w:sz w:val="22"/>
          <w:szCs w:val="22"/>
        </w:rPr>
        <w:t xml:space="preserve">Γ. Τοποθέτηση περιμετρικού διχτιού </w:t>
      </w:r>
      <w:r w:rsidRPr="006B78C0">
        <w:rPr>
          <w:rFonts w:asciiTheme="minorHAnsi" w:hAnsiTheme="minorHAnsi" w:cstheme="minorHAnsi"/>
          <w:sz w:val="22"/>
          <w:szCs w:val="22"/>
        </w:rPr>
        <w:t>σε 3 πλευρές του γηπέδου, την</w:t>
      </w:r>
      <w:r w:rsidRPr="006B78C0">
        <w:rPr>
          <w:rFonts w:asciiTheme="minorHAnsi" w:hAnsiTheme="minorHAnsi" w:cstheme="minorHAnsi"/>
          <w:spacing w:val="1"/>
          <w:sz w:val="22"/>
          <w:szCs w:val="22"/>
        </w:rPr>
        <w:t xml:space="preserve"> </w:t>
      </w:r>
      <w:r w:rsidRPr="006B78C0">
        <w:rPr>
          <w:rFonts w:asciiTheme="minorHAnsi" w:hAnsiTheme="minorHAnsi" w:cstheme="minorHAnsi"/>
          <w:sz w:val="22"/>
          <w:szCs w:val="22"/>
        </w:rPr>
        <w:t>βόρειο ανατολική, την βόρειο δυτική και την νότιο δυτική, τουλάχιστον 4 μ</w:t>
      </w:r>
      <w:r w:rsidR="004F6822" w:rsidRPr="006B78C0">
        <w:rPr>
          <w:rFonts w:asciiTheme="minorHAnsi" w:hAnsiTheme="minorHAnsi" w:cstheme="minorHAnsi"/>
          <w:sz w:val="22"/>
          <w:szCs w:val="22"/>
        </w:rPr>
        <w:t xml:space="preserve">  </w:t>
      </w:r>
      <w:r w:rsidRPr="006B78C0">
        <w:rPr>
          <w:rFonts w:asciiTheme="minorHAnsi" w:hAnsiTheme="minorHAnsi" w:cstheme="minorHAnsi"/>
          <w:spacing w:val="-75"/>
          <w:sz w:val="22"/>
          <w:szCs w:val="22"/>
        </w:rPr>
        <w:t xml:space="preserve"> </w:t>
      </w:r>
      <w:r w:rsidR="004F6822" w:rsidRPr="006B78C0">
        <w:rPr>
          <w:rFonts w:asciiTheme="minorHAnsi" w:hAnsiTheme="minorHAnsi" w:cstheme="minorHAnsi"/>
          <w:spacing w:val="-75"/>
          <w:sz w:val="22"/>
          <w:szCs w:val="22"/>
        </w:rPr>
        <w:t xml:space="preserve">     </w:t>
      </w:r>
      <w:r w:rsidRPr="006B78C0">
        <w:rPr>
          <w:rFonts w:asciiTheme="minorHAnsi" w:hAnsiTheme="minorHAnsi" w:cstheme="minorHAnsi"/>
          <w:sz w:val="22"/>
          <w:szCs w:val="22"/>
        </w:rPr>
        <w:t>σε</w:t>
      </w:r>
      <w:r w:rsidRPr="006B78C0">
        <w:rPr>
          <w:rFonts w:asciiTheme="minorHAnsi" w:hAnsiTheme="minorHAnsi" w:cstheme="minorHAnsi"/>
          <w:spacing w:val="-12"/>
          <w:sz w:val="22"/>
          <w:szCs w:val="22"/>
        </w:rPr>
        <w:t xml:space="preserve"> </w:t>
      </w:r>
      <w:r w:rsidRPr="006B78C0">
        <w:rPr>
          <w:rFonts w:asciiTheme="minorHAnsi" w:hAnsiTheme="minorHAnsi" w:cstheme="minorHAnsi"/>
          <w:sz w:val="22"/>
          <w:szCs w:val="22"/>
        </w:rPr>
        <w:t>ύψος.</w:t>
      </w:r>
      <w:r w:rsidRPr="006B78C0">
        <w:rPr>
          <w:rFonts w:asciiTheme="minorHAnsi" w:hAnsiTheme="minorHAnsi" w:cstheme="minorHAnsi"/>
          <w:spacing w:val="-12"/>
          <w:sz w:val="22"/>
          <w:szCs w:val="22"/>
        </w:rPr>
        <w:t xml:space="preserve"> </w:t>
      </w:r>
    </w:p>
    <w:p w14:paraId="23661729" w14:textId="77777777" w:rsidR="00736F9E" w:rsidRDefault="00736F9E" w:rsidP="00736F9E">
      <w:pPr>
        <w:pStyle w:val="a6"/>
        <w:jc w:val="left"/>
        <w:rPr>
          <w:sz w:val="26"/>
        </w:rPr>
      </w:pPr>
    </w:p>
    <w:p w14:paraId="1E934907" w14:textId="77777777" w:rsidR="00736F9E" w:rsidRPr="00F5480A" w:rsidRDefault="00736F9E" w:rsidP="00736F9E">
      <w:pPr>
        <w:autoSpaceDE w:val="0"/>
        <w:autoSpaceDN w:val="0"/>
        <w:adjustRightInd w:val="0"/>
        <w:spacing w:before="120" w:after="120" w:line="276" w:lineRule="auto"/>
        <w:jc w:val="both"/>
        <w:rPr>
          <w:rFonts w:cs="Tahoma"/>
          <w:color w:val="000000"/>
        </w:rPr>
      </w:pPr>
    </w:p>
    <w:p w14:paraId="13654FD0" w14:textId="77777777" w:rsidR="00736F9E" w:rsidRPr="00F5480A" w:rsidRDefault="00736F9E" w:rsidP="00736F9E">
      <w:pPr>
        <w:autoSpaceDE w:val="0"/>
        <w:autoSpaceDN w:val="0"/>
        <w:adjustRightInd w:val="0"/>
        <w:spacing w:before="120" w:after="120" w:line="276" w:lineRule="auto"/>
        <w:jc w:val="both"/>
        <w:rPr>
          <w:rFonts w:cs="Tahoma"/>
          <w:color w:val="000000"/>
        </w:rPr>
      </w:pPr>
    </w:p>
    <w:p w14:paraId="30B38FDE" w14:textId="77777777" w:rsidR="00736F9E" w:rsidRPr="00F5480A" w:rsidRDefault="00736F9E" w:rsidP="00736F9E">
      <w:pPr>
        <w:autoSpaceDE w:val="0"/>
        <w:autoSpaceDN w:val="0"/>
        <w:adjustRightInd w:val="0"/>
        <w:spacing w:before="120" w:after="120" w:line="276" w:lineRule="auto"/>
        <w:jc w:val="both"/>
        <w:rPr>
          <w:rFonts w:cs="Tahoma"/>
          <w:color w:val="000000"/>
        </w:rPr>
      </w:pPr>
      <w:r w:rsidRPr="00F5480A">
        <w:rPr>
          <w:rFonts w:cs="Tahoma"/>
          <w:color w:val="000000"/>
        </w:rPr>
        <w:t>Αναλυτικά, το αντικείμενο του έργου περιγράφεται στο τμήμα Β «ΤΕΧΝΙΚΕΣ ΠΡΟΔΙΑΓΡΑΦΕΣ – ΠΙΝΑΚΑΣ ΑΠΑΙΤΗΣΕΩΝ ΚΑΙ ΣΥΜΜΟΡΦΩΣΗΣ» της παρούσας.</w:t>
      </w:r>
    </w:p>
    <w:p w14:paraId="55AF0FEE" w14:textId="431D0231" w:rsidR="00736F9E" w:rsidRDefault="00736F9E" w:rsidP="00F83A03">
      <w:pPr>
        <w:autoSpaceDE w:val="0"/>
        <w:autoSpaceDN w:val="0"/>
        <w:adjustRightInd w:val="0"/>
        <w:spacing w:before="120" w:after="120" w:line="276" w:lineRule="auto"/>
        <w:jc w:val="both"/>
        <w:rPr>
          <w:rFonts w:cs="Tahoma"/>
          <w:color w:val="000000"/>
        </w:rPr>
      </w:pPr>
    </w:p>
    <w:p w14:paraId="4AE9F1A2" w14:textId="77777777" w:rsidR="00736F9E" w:rsidRPr="00F5480A" w:rsidRDefault="00736F9E" w:rsidP="00F83A03">
      <w:pPr>
        <w:autoSpaceDE w:val="0"/>
        <w:autoSpaceDN w:val="0"/>
        <w:adjustRightInd w:val="0"/>
        <w:spacing w:before="120" w:after="120" w:line="276" w:lineRule="auto"/>
        <w:jc w:val="both"/>
        <w:rPr>
          <w:rFonts w:cs="Tahoma"/>
          <w:b/>
          <w:color w:val="000000"/>
        </w:rPr>
      </w:pPr>
    </w:p>
    <w:p w14:paraId="1B7BD2BC" w14:textId="77777777" w:rsidR="00245E93" w:rsidRPr="00F5480A" w:rsidRDefault="00245E93" w:rsidP="00F83A03">
      <w:pPr>
        <w:pStyle w:val="2"/>
        <w:spacing w:after="120" w:line="276" w:lineRule="auto"/>
        <w:rPr>
          <w:rFonts w:ascii="Calibri" w:hAnsi="Calibri"/>
          <w:color w:val="000000"/>
          <w:sz w:val="22"/>
          <w:szCs w:val="22"/>
        </w:rPr>
      </w:pPr>
      <w:bookmarkStart w:id="2" w:name="_Toc472527969"/>
      <w:r w:rsidRPr="00F5480A">
        <w:rPr>
          <w:rFonts w:ascii="Calibri" w:hAnsi="Calibri"/>
          <w:color w:val="000000"/>
          <w:sz w:val="22"/>
          <w:szCs w:val="22"/>
        </w:rPr>
        <w:t>ΑΡΘΡΟ 2: ΟΡΙΣΜΟΙ</w:t>
      </w:r>
      <w:bookmarkEnd w:id="2"/>
    </w:p>
    <w:p w14:paraId="785027BF"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Αναθέτουσα Οργάνωση</w:t>
      </w:r>
    </w:p>
    <w:p w14:paraId="3611C618"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 xml:space="preserve">Η οργάνωση μη κερδοσκοπικού χαρακτήρα με την επωνυμία «ΑΡΣΙΣ Κοινωνική Οργάνωση Υποστήριξη Νέων»  που εδρεύει στην Αθήνα οδός Μαυρομματαίων 43, Αθήνα 104 34 και διατηρεί </w:t>
      </w:r>
      <w:r w:rsidRPr="00F5480A">
        <w:rPr>
          <w:rFonts w:cs="Tahoma"/>
        </w:rPr>
        <w:t xml:space="preserve">παράρτημα </w:t>
      </w:r>
      <w:r w:rsidRPr="00F5480A">
        <w:rPr>
          <w:rFonts w:cs="Tahoma"/>
          <w:color w:val="000000"/>
        </w:rPr>
        <w:t xml:space="preserve">στη Θεσσαλονίκη, </w:t>
      </w:r>
      <w:r w:rsidRPr="00F5480A">
        <w:rPr>
          <w:rFonts w:cs="Arial"/>
          <w:color w:val="000000"/>
        </w:rPr>
        <w:t xml:space="preserve">Λέοντος Σοφού 26 και Εγνατία </w:t>
      </w:r>
      <w:r w:rsidRPr="00F5480A">
        <w:rPr>
          <w:rFonts w:cs="Tahoma"/>
          <w:color w:val="000000"/>
        </w:rPr>
        <w:t>, 546 25</w:t>
      </w:r>
    </w:p>
    <w:p w14:paraId="62E95C5C"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Υπηρεσία Διενέργειας Διαγωνισμού</w:t>
      </w:r>
    </w:p>
    <w:p w14:paraId="2D8926DD"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Αναθέτουσα Οργάνωση.</w:t>
      </w:r>
    </w:p>
    <w:p w14:paraId="01A4C647"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Αρμόδιος Υπηρεσίας Διενέργειας</w:t>
      </w:r>
    </w:p>
    <w:p w14:paraId="29574B0A" w14:textId="35BD9E73" w:rsidR="00245E93" w:rsidRPr="00AA5875" w:rsidRDefault="00245E93" w:rsidP="00320500">
      <w:pPr>
        <w:autoSpaceDE w:val="0"/>
        <w:autoSpaceDN w:val="0"/>
        <w:adjustRightInd w:val="0"/>
        <w:spacing w:before="120" w:after="120" w:line="276" w:lineRule="auto"/>
        <w:jc w:val="both"/>
        <w:rPr>
          <w:rFonts w:cs="Tahoma"/>
        </w:rPr>
      </w:pPr>
      <w:r w:rsidRPr="00AF366A">
        <w:rPr>
          <w:rFonts w:cs="Tahoma"/>
        </w:rPr>
        <w:t xml:space="preserve">Η </w:t>
      </w:r>
      <w:r w:rsidR="00F942EF" w:rsidRPr="00AF366A">
        <w:rPr>
          <w:rFonts w:cs="Tahoma"/>
        </w:rPr>
        <w:t xml:space="preserve"> Αναστασία Παπαδοπούλου </w:t>
      </w:r>
      <w:r w:rsidRPr="00AF366A">
        <w:rPr>
          <w:rFonts w:cs="Tahoma"/>
        </w:rPr>
        <w:t>που παρέχει σχετικές με το διαγωνισμό πληροφορίες (τηλ</w:t>
      </w:r>
      <w:r w:rsidR="00F942EF" w:rsidRPr="00AF366A">
        <w:rPr>
          <w:rFonts w:cs="Tahoma"/>
        </w:rPr>
        <w:t>έφωνο επικοινωνίας : 2310 271726</w:t>
      </w:r>
      <w:r w:rsidRPr="00AF366A">
        <w:rPr>
          <w:rFonts w:cs="Tahoma"/>
        </w:rPr>
        <w:t xml:space="preserve">  , όλες τις εργάσιμες ημέρες και ώρες.</w:t>
      </w:r>
    </w:p>
    <w:p w14:paraId="14E68FC9"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Διακήρυξη</w:t>
      </w:r>
    </w:p>
    <w:p w14:paraId="6C26C621"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παρούσα διακήρυξη που αποτελείται από το Τμήμα Α: Γενικοί και Ειδικοί Όροι, το Τμήμα Β: Τεχνικές Προδιαγραφές – Πίνακας Απαιτήσεων και Συμμόρφωσης, το Τμήμα Γ: Υπόδειγμα Οικονομικής Προσφοράς.</w:t>
      </w:r>
    </w:p>
    <w:p w14:paraId="268BD9B6"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Έργο</w:t>
      </w:r>
    </w:p>
    <w:p w14:paraId="16F6BD28" w14:textId="2EE4E455" w:rsidR="00124E0A" w:rsidRDefault="00F942EF" w:rsidP="006B78C0">
      <w:pPr>
        <w:autoSpaceDE w:val="0"/>
        <w:autoSpaceDN w:val="0"/>
        <w:adjustRightInd w:val="0"/>
        <w:spacing w:after="0" w:line="240" w:lineRule="auto"/>
        <w:ind w:right="84"/>
        <w:jc w:val="both"/>
        <w:rPr>
          <w:rFonts w:ascii="Cambria" w:hAnsi="Cambria" w:cs="Tahoma"/>
          <w:sz w:val="18"/>
          <w:szCs w:val="18"/>
        </w:rPr>
      </w:pPr>
      <w:r w:rsidRPr="00AF366A">
        <w:rPr>
          <w:rFonts w:cs="Tahoma"/>
        </w:rPr>
        <w:t xml:space="preserve">Η   </w:t>
      </w:r>
      <w:r w:rsidR="00124E0A" w:rsidRPr="00AF366A">
        <w:rPr>
          <w:rFonts w:cs="Tahoma"/>
        </w:rPr>
        <w:t xml:space="preserve">ανάδειξη αναδόχου για τη διενέργεια </w:t>
      </w:r>
      <w:r w:rsidR="00124E0A" w:rsidRPr="00AF366A">
        <w:rPr>
          <w:rFonts w:cs="Tahoma"/>
          <w:b/>
        </w:rPr>
        <w:t>εργασιών  βελτίωσης  του ΧΩΡΟΥ ΑΘΛΗΣΗΣ ΣΤΟ ΚΥΤ ΦΥΛΑΚΙΟΥ  ΟΡΕΣΤΙΑΔΑΣ ΕΒΡΟΥ  ( με την Α. Ανθεκτική υποδομή – Εξομάλυνση/προστασία πρανών</w:t>
      </w:r>
      <w:r w:rsidR="00124E0A" w:rsidRPr="00AF366A">
        <w:rPr>
          <w:rFonts w:cs="Tahoma"/>
        </w:rPr>
        <w:t xml:space="preserve"> </w:t>
      </w:r>
      <w:r w:rsidR="00124E0A" w:rsidRPr="00AF366A">
        <w:rPr>
          <w:rFonts w:cs="Tahoma"/>
          <w:b/>
        </w:rPr>
        <w:t xml:space="preserve">Β. Τοποθέτηση ειδικού αθλητικού τάπητα </w:t>
      </w:r>
      <w:r w:rsidR="00124E0A" w:rsidRPr="00AF366A">
        <w:rPr>
          <w:rFonts w:cs="Tahoma"/>
        </w:rPr>
        <w:t xml:space="preserve"> </w:t>
      </w:r>
      <w:r w:rsidR="00124E0A" w:rsidRPr="00AF366A">
        <w:rPr>
          <w:rFonts w:cs="Tahoma"/>
          <w:b/>
        </w:rPr>
        <w:t>Γ. Τοποθέτηση περιμετρικού διχτιού</w:t>
      </w:r>
      <w:r w:rsidR="00721CCB" w:rsidRPr="00AF366A">
        <w:rPr>
          <w:rFonts w:cs="Tahoma"/>
          <w:b/>
        </w:rPr>
        <w:t>)</w:t>
      </w:r>
      <w:r w:rsidRPr="00AF366A">
        <w:rPr>
          <w:rFonts w:cs="Tahoma"/>
        </w:rPr>
        <w:t xml:space="preserve">  </w:t>
      </w:r>
      <w:r w:rsidR="00245E93" w:rsidRPr="00AF366A">
        <w:rPr>
          <w:rFonts w:cs="Tahoma"/>
        </w:rPr>
        <w:t>στο πλαίσιο του Προγράμματος</w:t>
      </w:r>
      <w:r w:rsidR="003C1601" w:rsidRPr="00AF366A">
        <w:rPr>
          <w:rFonts w:cs="Calibri"/>
          <w:b/>
          <w:sz w:val="24"/>
          <w:shd w:val="clear" w:color="auto" w:fill="FFFFFF"/>
        </w:rPr>
        <w:t xml:space="preserve"> «</w:t>
      </w:r>
      <w:r w:rsidR="003C1601" w:rsidRPr="00AF366A">
        <w:rPr>
          <w:rFonts w:cs="Tahoma"/>
          <w:b/>
          <w:lang w:val="en-US"/>
        </w:rPr>
        <w:t>Provision</w:t>
      </w:r>
      <w:r w:rsidR="003C1601" w:rsidRPr="00AF366A">
        <w:rPr>
          <w:rFonts w:cs="Tahoma"/>
          <w:b/>
        </w:rPr>
        <w:t xml:space="preserve"> </w:t>
      </w:r>
      <w:r w:rsidR="003C1601" w:rsidRPr="00AF366A">
        <w:rPr>
          <w:rFonts w:cs="Tahoma"/>
          <w:b/>
          <w:lang w:val="en-US"/>
        </w:rPr>
        <w:t>of</w:t>
      </w:r>
      <w:r w:rsidR="003C1601" w:rsidRPr="00AF366A">
        <w:rPr>
          <w:rFonts w:cs="Tahoma"/>
          <w:b/>
        </w:rPr>
        <w:t xml:space="preserve"> </w:t>
      </w:r>
      <w:r w:rsidR="003C1601" w:rsidRPr="00AF366A">
        <w:rPr>
          <w:rFonts w:cs="Tahoma"/>
          <w:b/>
          <w:lang w:val="en-US"/>
        </w:rPr>
        <w:t>Recreation</w:t>
      </w:r>
      <w:r w:rsidR="003C1601" w:rsidRPr="00AF366A">
        <w:rPr>
          <w:rFonts w:cs="Tahoma"/>
          <w:b/>
        </w:rPr>
        <w:t xml:space="preserve">  </w:t>
      </w:r>
      <w:r w:rsidR="003C1601" w:rsidRPr="00AF366A">
        <w:rPr>
          <w:rFonts w:cs="Tahoma"/>
          <w:b/>
          <w:lang w:val="en-US"/>
        </w:rPr>
        <w:t>Activities</w:t>
      </w:r>
      <w:r w:rsidR="003C1601" w:rsidRPr="00AF366A">
        <w:rPr>
          <w:rFonts w:cs="Tahoma"/>
          <w:b/>
        </w:rPr>
        <w:t xml:space="preserve"> </w:t>
      </w:r>
      <w:r w:rsidR="003C1601" w:rsidRPr="00AF366A">
        <w:rPr>
          <w:rFonts w:cs="Tahoma"/>
          <w:b/>
          <w:lang w:val="en-US"/>
        </w:rPr>
        <w:t>for</w:t>
      </w:r>
      <w:r w:rsidR="003C1601" w:rsidRPr="00AF366A">
        <w:rPr>
          <w:rFonts w:cs="Tahoma"/>
          <w:b/>
        </w:rPr>
        <w:t xml:space="preserve"> </w:t>
      </w:r>
      <w:r w:rsidR="003C1601" w:rsidRPr="00AF366A">
        <w:rPr>
          <w:rFonts w:cs="Tahoma"/>
          <w:b/>
          <w:lang w:val="en-US"/>
        </w:rPr>
        <w:t>Refugee</w:t>
      </w:r>
      <w:r w:rsidR="003C1601" w:rsidRPr="00AF366A">
        <w:rPr>
          <w:rFonts w:cs="Tahoma"/>
          <w:b/>
        </w:rPr>
        <w:t xml:space="preserve"> </w:t>
      </w:r>
      <w:r w:rsidR="003C1601" w:rsidRPr="00AF366A">
        <w:rPr>
          <w:rFonts w:cs="Tahoma"/>
          <w:b/>
          <w:lang w:val="en-US"/>
        </w:rPr>
        <w:t>and</w:t>
      </w:r>
      <w:r w:rsidR="003C1601" w:rsidRPr="00AF366A">
        <w:rPr>
          <w:rFonts w:cs="Tahoma"/>
          <w:b/>
        </w:rPr>
        <w:t xml:space="preserve"> </w:t>
      </w:r>
      <w:r w:rsidR="003C1601" w:rsidRPr="00AF366A">
        <w:rPr>
          <w:rFonts w:cs="Tahoma"/>
          <w:b/>
          <w:lang w:val="en-US"/>
        </w:rPr>
        <w:t>Migrant</w:t>
      </w:r>
      <w:r w:rsidR="003C1601" w:rsidRPr="00AF366A">
        <w:rPr>
          <w:rFonts w:cs="Tahoma"/>
          <w:b/>
        </w:rPr>
        <w:t xml:space="preserve"> </w:t>
      </w:r>
      <w:r w:rsidR="003C1601" w:rsidRPr="00AF366A">
        <w:rPr>
          <w:rFonts w:cs="Tahoma"/>
          <w:b/>
          <w:lang w:val="en-US"/>
        </w:rPr>
        <w:t>Children</w:t>
      </w:r>
      <w:r w:rsidR="003C1601" w:rsidRPr="00AF366A">
        <w:rPr>
          <w:rFonts w:cs="Tahoma"/>
          <w:b/>
        </w:rPr>
        <w:t xml:space="preserve"> </w:t>
      </w:r>
      <w:r w:rsidR="003C1601" w:rsidRPr="00AF366A">
        <w:rPr>
          <w:rFonts w:cs="Tahoma"/>
          <w:b/>
          <w:lang w:val="en-US"/>
        </w:rPr>
        <w:t>in</w:t>
      </w:r>
      <w:r w:rsidR="003C1601" w:rsidRPr="00AF366A">
        <w:rPr>
          <w:rFonts w:cs="Tahoma"/>
          <w:b/>
        </w:rPr>
        <w:t xml:space="preserve"> </w:t>
      </w:r>
      <w:proofErr w:type="spellStart"/>
      <w:r w:rsidR="003C1601" w:rsidRPr="00AF366A">
        <w:rPr>
          <w:rFonts w:cs="Tahoma"/>
          <w:b/>
          <w:lang w:val="en-US"/>
        </w:rPr>
        <w:t>Fylakio</w:t>
      </w:r>
      <w:proofErr w:type="spellEnd"/>
      <w:r w:rsidR="003C1601" w:rsidRPr="00AF366A">
        <w:rPr>
          <w:rFonts w:cs="Tahoma"/>
          <w:b/>
        </w:rPr>
        <w:t>»</w:t>
      </w:r>
      <w:r w:rsidR="00245E93" w:rsidRPr="00AF366A">
        <w:rPr>
          <w:rFonts w:cs="Tahoma"/>
        </w:rPr>
        <w:t xml:space="preserve"> το οποίο  υλοποιείται από την αστική εταιρεία μη κερδοσκοπικού χαρακτήρα με την επωνυμία  «ΑΡΣΙΣ – Κοινωνική Οργάνωση Υποστήριξης Νέων» και χρηματοδοτείται από την</w:t>
      </w:r>
      <w:r w:rsidR="00245E93" w:rsidRPr="00AF366A">
        <w:rPr>
          <w:rFonts w:cs="Tahoma"/>
          <w:strike/>
        </w:rPr>
        <w:t xml:space="preserve"> </w:t>
      </w:r>
      <w:r w:rsidR="00245E93" w:rsidRPr="00AF366A">
        <w:rPr>
          <w:rFonts w:cs="Tahoma"/>
          <w:lang w:val="en-US"/>
        </w:rPr>
        <w:t>UNICEF</w:t>
      </w:r>
      <w:r w:rsidR="00245E93" w:rsidRPr="00AF366A">
        <w:rPr>
          <w:rFonts w:cs="Tahoma"/>
        </w:rPr>
        <w:t>.</w:t>
      </w:r>
    </w:p>
    <w:p w14:paraId="1E185D29" w14:textId="77777777" w:rsidR="006B78C0" w:rsidRPr="006B78C0" w:rsidRDefault="006B78C0" w:rsidP="006B78C0">
      <w:pPr>
        <w:autoSpaceDE w:val="0"/>
        <w:autoSpaceDN w:val="0"/>
        <w:adjustRightInd w:val="0"/>
        <w:spacing w:after="0" w:line="240" w:lineRule="auto"/>
        <w:ind w:right="84"/>
        <w:jc w:val="both"/>
        <w:rPr>
          <w:rFonts w:ascii="Cambria" w:hAnsi="Cambria" w:cs="Tahoma"/>
          <w:sz w:val="18"/>
          <w:szCs w:val="18"/>
        </w:rPr>
      </w:pPr>
    </w:p>
    <w:p w14:paraId="12C3710A" w14:textId="77777777" w:rsidR="00124E0A" w:rsidRDefault="00124E0A" w:rsidP="00F83A03">
      <w:pPr>
        <w:autoSpaceDE w:val="0"/>
        <w:autoSpaceDN w:val="0"/>
        <w:adjustRightInd w:val="0"/>
        <w:spacing w:before="120" w:after="120" w:line="276" w:lineRule="auto"/>
        <w:jc w:val="both"/>
        <w:rPr>
          <w:rFonts w:cs="Tahoma"/>
          <w:b/>
          <w:color w:val="000000"/>
        </w:rPr>
      </w:pPr>
    </w:p>
    <w:p w14:paraId="54F4489C"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Επιτροπή Διενέργειας Διαγωνισμού</w:t>
      </w:r>
    </w:p>
    <w:p w14:paraId="3A9269DB" w14:textId="77777777" w:rsidR="00245E93" w:rsidRPr="00F5480A" w:rsidRDefault="00245E93" w:rsidP="00F83A03">
      <w:pPr>
        <w:autoSpaceDE w:val="0"/>
        <w:autoSpaceDN w:val="0"/>
        <w:adjustRightInd w:val="0"/>
        <w:spacing w:after="0" w:line="240" w:lineRule="auto"/>
        <w:jc w:val="both"/>
        <w:rPr>
          <w:rFonts w:cs="Tahoma"/>
          <w:color w:val="000000"/>
        </w:rPr>
      </w:pPr>
      <w:r w:rsidRPr="00F5480A">
        <w:rPr>
          <w:rFonts w:cs="Tahoma"/>
          <w:color w:val="000000"/>
        </w:rPr>
        <w:t>Το συλλογικό όργανο της Αναθέτουσας Οργάνωσης που είναι αρμόδιο για την αποσφράγιση και την τυπική αξιολόγηση των προσφορών και έχει συγκροτηθεί ειδικά για το σκοπό αυτό.</w:t>
      </w:r>
    </w:p>
    <w:p w14:paraId="1DF3C097"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Επιτροπή Τεχνικής Αξιολόγησης</w:t>
      </w:r>
    </w:p>
    <w:p w14:paraId="2B302604" w14:textId="77777777" w:rsidR="00245E93" w:rsidRPr="00F5480A" w:rsidRDefault="00245E93" w:rsidP="00F83A03">
      <w:pPr>
        <w:autoSpaceDE w:val="0"/>
        <w:autoSpaceDN w:val="0"/>
        <w:adjustRightInd w:val="0"/>
        <w:spacing w:after="0" w:line="240" w:lineRule="auto"/>
        <w:jc w:val="both"/>
        <w:rPr>
          <w:rFonts w:cs="Tahoma"/>
          <w:color w:val="000000"/>
        </w:rPr>
      </w:pPr>
      <w:r w:rsidRPr="00F5480A">
        <w:rPr>
          <w:rFonts w:cs="Tahoma"/>
          <w:color w:val="000000"/>
        </w:rPr>
        <w:t>Το συλλογικό όργανο της Αναθέτουσας Οργάνωσης που είναι αρμόδιο για την τεχνική αξιολόγηση των προσφορών και έχει συγκροτηθεί ειδικά για το σκοπό αυτό.</w:t>
      </w:r>
    </w:p>
    <w:p w14:paraId="712F3407"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Προσφέρων</w:t>
      </w:r>
    </w:p>
    <w:p w14:paraId="3AEBE2CF"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lastRenderedPageBreak/>
        <w:t>Οποιοδήποτε φυσικό ή νομικό πρόσωπο ή ομάδα προσώπων συμμετέχει στο διαγωνισμό και υποβάλλει προσφορά με σκοπό τη σύναψη Σύμβασης με την Αναθέτουσα Οργάνωση.</w:t>
      </w:r>
    </w:p>
    <w:p w14:paraId="0668F931"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Εκπρόσωπος</w:t>
      </w:r>
    </w:p>
    <w:p w14:paraId="042C860D"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3B1F4B82"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Αντίκλητος</w:t>
      </w:r>
    </w:p>
    <w:p w14:paraId="3AA08934"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F5480A">
        <w:rPr>
          <w:rFonts w:cs="Tahoma"/>
          <w:color w:val="000000"/>
        </w:rPr>
        <w:t>fax</w:t>
      </w:r>
      <w:proofErr w:type="spellEnd"/>
      <w:r w:rsidRPr="00F5480A">
        <w:rPr>
          <w:rFonts w:cs="Tahoma"/>
          <w:color w:val="000000"/>
        </w:rPr>
        <w:t xml:space="preserve"> κ.λπ.), ορίζει σαν υπεύθυνο για τις ενδεχόμενες ανάγκες επικοινωνίας της Αναθέτουσας Οργάνωσης με τον Προσφέροντα.</w:t>
      </w:r>
    </w:p>
    <w:p w14:paraId="3BBC549A"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Ανάδοχος</w:t>
      </w:r>
    </w:p>
    <w:p w14:paraId="43066113"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Ο Προσφέρων που θα επιλεγεί και θα συνάψει Σύμβαση με την Αναθέτουσα Οργάνωση, σύμφωνα με τον τρόπο και τη διαδικασία που περιγράφονται στο παρόν τεύχος.</w:t>
      </w:r>
    </w:p>
    <w:p w14:paraId="66C6FA87"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Κατακύρωση</w:t>
      </w:r>
    </w:p>
    <w:p w14:paraId="7A860B12"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απόφαση της Αναθέτουσας Οργάνωσης με την οποία κατακυρώνεται η υλοποίηση του έργου στον Ανάδοχο.</w:t>
      </w:r>
    </w:p>
    <w:p w14:paraId="03639F50"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Σύμβαση</w:t>
      </w:r>
    </w:p>
    <w:p w14:paraId="1FE37796"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έγγραφη συμφωνία μεταξύ της Αναθέτουσας Οργάνωσης και του Αναδόχου, η οποία καταρτίζεται μετά την ανακοίνωση της Κατακύρωσης.</w:t>
      </w:r>
    </w:p>
    <w:p w14:paraId="746F7FD1" w14:textId="77777777" w:rsidR="00245E93" w:rsidRPr="00124E0A" w:rsidRDefault="00245E93" w:rsidP="00F83A03">
      <w:pPr>
        <w:autoSpaceDE w:val="0"/>
        <w:autoSpaceDN w:val="0"/>
        <w:adjustRightInd w:val="0"/>
        <w:spacing w:before="120" w:after="120" w:line="276" w:lineRule="auto"/>
        <w:jc w:val="both"/>
        <w:rPr>
          <w:rFonts w:cs="Tahoma"/>
          <w:b/>
          <w:color w:val="000000"/>
        </w:rPr>
      </w:pPr>
      <w:r w:rsidRPr="00124E0A">
        <w:rPr>
          <w:rFonts w:cs="Tahoma"/>
          <w:b/>
          <w:color w:val="000000"/>
        </w:rPr>
        <w:t>Προϋπολογισμός</w:t>
      </w:r>
    </w:p>
    <w:p w14:paraId="74877C51"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942EF">
        <w:rPr>
          <w:rFonts w:cs="Tahoma"/>
          <w:color w:val="000000"/>
        </w:rPr>
        <w:t xml:space="preserve">Η εκτιμώμενη από την Αναθέτουσα Οργάνωση ως πιθανή δαπάνη για την υλοποίηση του </w:t>
      </w:r>
      <w:proofErr w:type="spellStart"/>
      <w:r w:rsidRPr="00F942EF">
        <w:rPr>
          <w:rFonts w:cs="Tahoma"/>
          <w:color w:val="000000"/>
        </w:rPr>
        <w:t>προκηρυσσόμενου</w:t>
      </w:r>
      <w:proofErr w:type="spellEnd"/>
      <w:r w:rsidRPr="00F942EF">
        <w:rPr>
          <w:rFonts w:cs="Tahoma"/>
          <w:color w:val="000000"/>
        </w:rPr>
        <w:t xml:space="preserve"> Έργου</w:t>
      </w:r>
      <w:r w:rsidRPr="00F5480A">
        <w:rPr>
          <w:rFonts w:cs="Tahoma"/>
          <w:color w:val="000000"/>
        </w:rPr>
        <w:t>.</w:t>
      </w:r>
    </w:p>
    <w:p w14:paraId="0CB93853"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Συμβατικό Τίμημα</w:t>
      </w:r>
    </w:p>
    <w:p w14:paraId="38B2763C"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τιμή προσφοράς στην οποία θα κατακυρωθεί το Έργο.</w:t>
      </w:r>
    </w:p>
    <w:p w14:paraId="316EAA79" w14:textId="77777777" w:rsidR="00245E93" w:rsidRPr="00F5480A" w:rsidRDefault="00245E93" w:rsidP="00F83A03">
      <w:pPr>
        <w:autoSpaceDE w:val="0"/>
        <w:autoSpaceDN w:val="0"/>
        <w:adjustRightInd w:val="0"/>
        <w:spacing w:before="120" w:after="120" w:line="276" w:lineRule="auto"/>
        <w:jc w:val="both"/>
        <w:rPr>
          <w:rFonts w:cs="Tahoma"/>
          <w:b/>
          <w:color w:val="000000"/>
        </w:rPr>
      </w:pPr>
      <w:r w:rsidRPr="00F5480A">
        <w:rPr>
          <w:rFonts w:cs="Tahoma"/>
          <w:b/>
          <w:color w:val="000000"/>
        </w:rPr>
        <w:t>Επιτροπή Παρακολούθησης και Παραλαβής</w:t>
      </w:r>
    </w:p>
    <w:p w14:paraId="7D8EB327" w14:textId="77777777" w:rsidR="00245E93" w:rsidRPr="00F5480A" w:rsidRDefault="00245E93" w:rsidP="00F83A03">
      <w:pPr>
        <w:autoSpaceDE w:val="0"/>
        <w:autoSpaceDN w:val="0"/>
        <w:adjustRightInd w:val="0"/>
        <w:spacing w:after="0" w:line="240" w:lineRule="auto"/>
        <w:jc w:val="both"/>
        <w:rPr>
          <w:rFonts w:cs="Tahoma"/>
          <w:color w:val="000000"/>
        </w:rPr>
      </w:pPr>
      <w:r w:rsidRPr="00F5480A">
        <w:rPr>
          <w:rFonts w:cs="Tahoma"/>
          <w:color w:val="000000"/>
        </w:rPr>
        <w:t>Συλλογικό όργανο της Αναθέτουσας Οργάνωσης, που έχει την ευθύνη για την επίβλεψη της εκτέλεσης της Σύμβασης από τον Ανάδοχο και την παραλαβή των Παραδοτέων του Έργου.</w:t>
      </w:r>
    </w:p>
    <w:p w14:paraId="667BDF25" w14:textId="77777777" w:rsidR="00245E93" w:rsidRPr="00F5480A" w:rsidRDefault="00245E93" w:rsidP="00F83A03">
      <w:pPr>
        <w:autoSpaceDE w:val="0"/>
        <w:autoSpaceDN w:val="0"/>
        <w:adjustRightInd w:val="0"/>
        <w:spacing w:after="0" w:line="276" w:lineRule="auto"/>
        <w:jc w:val="both"/>
        <w:rPr>
          <w:rFonts w:cs="Tahoma"/>
          <w:color w:val="000000"/>
        </w:rPr>
      </w:pPr>
    </w:p>
    <w:p w14:paraId="392C7193" w14:textId="27BA9DED" w:rsidR="00245E93" w:rsidRDefault="00245E93" w:rsidP="00F83A03">
      <w:pPr>
        <w:pStyle w:val="2"/>
        <w:rPr>
          <w:rFonts w:ascii="Calibri" w:hAnsi="Calibri"/>
          <w:color w:val="000000"/>
          <w:sz w:val="22"/>
          <w:szCs w:val="22"/>
          <w:lang w:eastAsia="x-none"/>
        </w:rPr>
      </w:pPr>
    </w:p>
    <w:p w14:paraId="3D495122" w14:textId="40BA5C7E" w:rsidR="006B78C0" w:rsidRDefault="006B78C0" w:rsidP="006B78C0">
      <w:pPr>
        <w:rPr>
          <w:lang w:eastAsia="x-none"/>
        </w:rPr>
      </w:pPr>
    </w:p>
    <w:p w14:paraId="487B3121" w14:textId="77777777" w:rsidR="006B78C0" w:rsidRPr="006B78C0" w:rsidRDefault="006B78C0" w:rsidP="006B78C0">
      <w:pPr>
        <w:rPr>
          <w:lang w:eastAsia="x-none"/>
        </w:rPr>
      </w:pPr>
    </w:p>
    <w:p w14:paraId="790DD3CA" w14:textId="77777777" w:rsidR="00245E93" w:rsidRPr="00F5480A" w:rsidRDefault="00245E93" w:rsidP="00C344EE">
      <w:pPr>
        <w:rPr>
          <w:color w:val="000000"/>
          <w:lang w:eastAsia="x-none"/>
        </w:rPr>
      </w:pPr>
    </w:p>
    <w:p w14:paraId="2282DFD9" w14:textId="77777777" w:rsidR="00245E93" w:rsidRPr="00F5480A" w:rsidRDefault="00245E93" w:rsidP="00F83A03">
      <w:pPr>
        <w:pStyle w:val="2"/>
        <w:rPr>
          <w:rFonts w:ascii="Calibri" w:hAnsi="Calibri"/>
          <w:color w:val="000000"/>
          <w:sz w:val="22"/>
          <w:szCs w:val="22"/>
        </w:rPr>
      </w:pPr>
      <w:bookmarkStart w:id="3" w:name="_Toc472527970"/>
      <w:r w:rsidRPr="00F5480A">
        <w:rPr>
          <w:rFonts w:ascii="Calibri" w:hAnsi="Calibri"/>
          <w:color w:val="000000"/>
          <w:sz w:val="22"/>
          <w:szCs w:val="22"/>
        </w:rPr>
        <w:lastRenderedPageBreak/>
        <w:t>ΑΡΘΡΟ 3: ΝΟΜΙΚΟ ΠΛΑΙΣΙΟ ΚΑΙ ΓΕΝΙΚΕΣ ΑΡΧΕΣ</w:t>
      </w:r>
      <w:bookmarkEnd w:id="3"/>
    </w:p>
    <w:p w14:paraId="11D25E3A" w14:textId="77777777" w:rsidR="00245E93" w:rsidRPr="00F5480A" w:rsidRDefault="00245E93" w:rsidP="00F83A03">
      <w:pPr>
        <w:pStyle w:val="3"/>
        <w:spacing w:line="276" w:lineRule="auto"/>
        <w:rPr>
          <w:color w:val="000000"/>
          <w:sz w:val="22"/>
          <w:szCs w:val="22"/>
        </w:rPr>
      </w:pPr>
      <w:bookmarkStart w:id="4" w:name="_Toc472527971"/>
      <w:r w:rsidRPr="00F5480A">
        <w:rPr>
          <w:color w:val="000000"/>
          <w:sz w:val="22"/>
          <w:szCs w:val="22"/>
        </w:rPr>
        <w:t>3.1 ΙΣΧΥΟΥΣΑ ΝΟΜΟΘΕΣΙΑ</w:t>
      </w:r>
      <w:bookmarkEnd w:id="4"/>
    </w:p>
    <w:p w14:paraId="4E759B1B" w14:textId="77777777"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 xml:space="preserve">Ο διαγωνισμός </w:t>
      </w:r>
      <w:proofErr w:type="spellStart"/>
      <w:r w:rsidRPr="00F5480A">
        <w:rPr>
          <w:rFonts w:cs="Tahoma"/>
          <w:color w:val="000000"/>
        </w:rPr>
        <w:t>διέπεται</w:t>
      </w:r>
      <w:proofErr w:type="spellEnd"/>
      <w:r w:rsidRPr="00F5480A">
        <w:rPr>
          <w:rFonts w:cs="Tahoma"/>
          <w:color w:val="000000"/>
        </w:rPr>
        <w:t xml:space="preserve"> από τις διατάξεις που αναφέρονται στο προοίμιο της απόφασης της Αναθέτουσας Οργάνωσης για την προκήρυξή του.</w:t>
      </w:r>
    </w:p>
    <w:p w14:paraId="10CC31F4" w14:textId="77777777" w:rsidR="00245E93" w:rsidRPr="00F5480A" w:rsidRDefault="00245E93" w:rsidP="00F83A03">
      <w:pPr>
        <w:pStyle w:val="3"/>
        <w:spacing w:line="276" w:lineRule="auto"/>
        <w:rPr>
          <w:color w:val="000000"/>
          <w:sz w:val="22"/>
          <w:szCs w:val="22"/>
        </w:rPr>
      </w:pPr>
      <w:bookmarkStart w:id="5" w:name="_Toc472527972"/>
      <w:r w:rsidRPr="00F5480A">
        <w:rPr>
          <w:color w:val="000000"/>
          <w:sz w:val="22"/>
          <w:szCs w:val="22"/>
        </w:rPr>
        <w:t>3.2 ΕΝΣΤΑΣΕΙΣ</w:t>
      </w:r>
      <w:bookmarkEnd w:id="5"/>
      <w:r w:rsidRPr="00F5480A">
        <w:rPr>
          <w:color w:val="000000"/>
          <w:sz w:val="22"/>
          <w:szCs w:val="22"/>
        </w:rPr>
        <w:t xml:space="preserve"> </w:t>
      </w:r>
    </w:p>
    <w:p w14:paraId="04A51AA3" w14:textId="77777777" w:rsidR="00245E93" w:rsidRPr="00F5480A" w:rsidRDefault="00245E93" w:rsidP="00F83A03">
      <w:pPr>
        <w:autoSpaceDE w:val="0"/>
        <w:autoSpaceDN w:val="0"/>
        <w:adjustRightInd w:val="0"/>
        <w:spacing w:after="0" w:line="240" w:lineRule="auto"/>
        <w:jc w:val="both"/>
        <w:rPr>
          <w:rFonts w:cs="Tahoma"/>
          <w:color w:val="000000"/>
        </w:rPr>
      </w:pPr>
      <w:r w:rsidRPr="00F5480A">
        <w:rPr>
          <w:rFonts w:cs="Tahoma"/>
          <w:color w:val="000000"/>
        </w:rPr>
        <w:t xml:space="preserve">Ενστάσεις κατά πράξεων και αποφάσεων της Αναθέτουσας Οργάνωσης και των υπηρεσιών της ασκούνται από τους προσφέροντες για οιοδήποτε λόγο (διαδικαστικό ή ουσίας) εντός 24 ωρών από τη γνώση εκάστης προσβαλλομένης πράξης. Η άσκηση των ενστάσεων θα γίνεται αποκλειστικά με αποστολή μέσω φαξ ή ηλεκτρονικού ταχυδρομείου, ενώ το αποδεικτικό αποστολής της ένστασης με τους συγκεκριμένους τρόπους αποτελεί επιβεβαίωση της νομότυπης και εμπρόθεσμης άσκησης της ενστάσεως. Η προθεσμία άσκησης της ένστασης δεν αναστέλλει σε καμία περίπτωση οιοδήποτε στάδιο της διαδικασίας του διαγωνισμού, </w:t>
      </w:r>
      <w:r w:rsidRPr="00F5480A">
        <w:rPr>
          <w:rFonts w:cs="Tahoma"/>
        </w:rPr>
        <w:t>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14:paraId="4CFB8D25" w14:textId="77777777" w:rsidR="00245E93" w:rsidRPr="00F5480A" w:rsidRDefault="00245E93" w:rsidP="00F83A03">
      <w:pPr>
        <w:autoSpaceDE w:val="0"/>
        <w:autoSpaceDN w:val="0"/>
        <w:adjustRightInd w:val="0"/>
        <w:spacing w:after="0" w:line="276" w:lineRule="auto"/>
        <w:jc w:val="both"/>
        <w:rPr>
          <w:rFonts w:cs="Tahoma"/>
          <w:b/>
          <w:color w:val="000000"/>
        </w:rPr>
      </w:pPr>
    </w:p>
    <w:p w14:paraId="6962AB8A" w14:textId="77777777" w:rsidR="00245E93" w:rsidRPr="00F5480A" w:rsidRDefault="00245E93" w:rsidP="00F83A03">
      <w:pPr>
        <w:pStyle w:val="2"/>
        <w:spacing w:after="120" w:line="276" w:lineRule="auto"/>
        <w:rPr>
          <w:rFonts w:ascii="Calibri" w:hAnsi="Calibri"/>
          <w:color w:val="000000"/>
          <w:sz w:val="22"/>
          <w:szCs w:val="22"/>
        </w:rPr>
      </w:pPr>
      <w:bookmarkStart w:id="6" w:name="_Toc472527973"/>
      <w:r w:rsidRPr="00F5480A">
        <w:rPr>
          <w:rFonts w:ascii="Calibri" w:hAnsi="Calibri"/>
          <w:color w:val="000000"/>
          <w:sz w:val="22"/>
          <w:szCs w:val="22"/>
        </w:rPr>
        <w:t>ΑΡΘΡΟ 4: ΤΡΟΠΟΣ ΛΗΨΗΣ ΕΓΓΡΑΦΩΝ ΔΙΑΓΩΝΙΣΜΟΥ - ΠΑΡΟΧΗ ΔΙΕΥΚΡΙΝΙΣΕΩΝ</w:t>
      </w:r>
      <w:bookmarkEnd w:id="6"/>
    </w:p>
    <w:p w14:paraId="095BCAF1" w14:textId="457D7D04"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 xml:space="preserve">Α. Οι ενδιαφερόμενοι μπορούν να παραλαμβάνουν τη Διακήρυξη από τα γραφεία της ΑΡΣΙΣ - Κοινωνική Οργάνωση Υποστήριξης Νέων στη Θεσσαλονίκη, </w:t>
      </w:r>
      <w:r w:rsidR="00F942EF">
        <w:rPr>
          <w:rFonts w:cs="Tahoma"/>
          <w:color w:val="000000"/>
        </w:rPr>
        <w:t xml:space="preserve"> Ιουστινιανού </w:t>
      </w:r>
      <w:r w:rsidR="00F942EF" w:rsidRPr="00AF366A">
        <w:rPr>
          <w:rFonts w:cs="Tahoma"/>
          <w:color w:val="000000"/>
        </w:rPr>
        <w:t xml:space="preserve">αριθ. 11 </w:t>
      </w:r>
      <w:r w:rsidRPr="00AF366A">
        <w:rPr>
          <w:rFonts w:cs="Tahoma"/>
          <w:color w:val="000000"/>
        </w:rPr>
        <w:t>,</w:t>
      </w:r>
      <w:r w:rsidRPr="00F5480A">
        <w:rPr>
          <w:rFonts w:cs="Tahoma"/>
          <w:color w:val="000000"/>
        </w:rPr>
        <w:t xml:space="preserve">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Οργάνωσης (</w:t>
      </w:r>
      <w:r w:rsidRPr="00F5480A">
        <w:rPr>
          <w:rFonts w:cs="Tahoma"/>
          <w:color w:val="000000"/>
          <w:lang w:val="en-US"/>
        </w:rPr>
        <w:t>www</w:t>
      </w:r>
      <w:r w:rsidRPr="00F5480A">
        <w:rPr>
          <w:rFonts w:cs="Tahoma"/>
          <w:color w:val="000000"/>
        </w:rPr>
        <w:t>.</w:t>
      </w:r>
      <w:r w:rsidRPr="00F5480A">
        <w:rPr>
          <w:rFonts w:cs="Tahoma"/>
          <w:color w:val="000000"/>
          <w:lang w:val="en-US"/>
        </w:rPr>
        <w:t>arsis</w:t>
      </w:r>
      <w:r w:rsidRPr="00F5480A">
        <w:rPr>
          <w:rFonts w:cs="Tahoma"/>
          <w:color w:val="000000"/>
        </w:rPr>
        <w:t>.</w:t>
      </w:r>
      <w:r w:rsidRPr="00F5480A">
        <w:rPr>
          <w:rFonts w:cs="Tahoma"/>
          <w:color w:val="000000"/>
          <w:lang w:val="en-US"/>
        </w:rPr>
        <w:t>gr</w:t>
      </w:r>
      <w:r w:rsidRPr="00F5480A">
        <w:rPr>
          <w:rFonts w:cs="Tahoma"/>
          <w:color w:val="000000"/>
        </w:rPr>
        <w:t>).</w:t>
      </w:r>
    </w:p>
    <w:p w14:paraId="2185320E"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w:t>
      </w:r>
      <w:r w:rsidRPr="00784411">
        <w:rPr>
          <w:rFonts w:cs="Tahoma"/>
          <w:color w:val="000000"/>
        </w:rPr>
        <w:t xml:space="preserve">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14:paraId="0DDE06E6" w14:textId="54164EBC" w:rsidR="00245E93" w:rsidRPr="00F5480A"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 xml:space="preserve">Β. Οι ενδιαφερόμενοι μπορούν να ζητήσουν εγγράφως, από την Υπηρεσία Διενέργειας, </w:t>
      </w:r>
      <w:r w:rsidRPr="00F5480A">
        <w:rPr>
          <w:rFonts w:cs="Tahoma"/>
          <w:color w:val="000000"/>
        </w:rPr>
        <w:t xml:space="preserve">συμπληρωματικές πληροφορίες ή διευκρινίσεις για το περιεχόμενο της παρούσας Διακήρυξης </w:t>
      </w:r>
      <w:r w:rsidRPr="00AF366A">
        <w:rPr>
          <w:rFonts w:cs="Tahoma"/>
          <w:color w:val="000000"/>
        </w:rPr>
        <w:t xml:space="preserve">μέχρι την </w:t>
      </w:r>
      <w:r w:rsidR="00ED137A" w:rsidRPr="00AF366A">
        <w:rPr>
          <w:rFonts w:cs="Tahoma"/>
          <w:color w:val="000000"/>
        </w:rPr>
        <w:t>28</w:t>
      </w:r>
      <w:r w:rsidR="00F942EF" w:rsidRPr="00AF366A">
        <w:rPr>
          <w:rFonts w:cs="Tahoma"/>
          <w:color w:val="000000"/>
        </w:rPr>
        <w:t>/07/2021</w:t>
      </w:r>
      <w:r w:rsidRPr="00F5480A">
        <w:rPr>
          <w:rFonts w:cs="Tahoma"/>
          <w:color w:val="000000"/>
        </w:rPr>
        <w:t xml:space="preserve"> ώρα 17:00.</w:t>
      </w:r>
    </w:p>
    <w:p w14:paraId="19BB67CB"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Η Αναθέτουσα Οργάνωση θα δώσει έγκαιρα, πριν την η</w:t>
      </w:r>
      <w:r w:rsidRPr="00784411">
        <w:rPr>
          <w:rFonts w:cs="Tahoma"/>
          <w:color w:val="000000"/>
        </w:rPr>
        <w:t>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Οργάνωσης.</w:t>
      </w:r>
    </w:p>
    <w:p w14:paraId="4589A01A" w14:textId="77777777" w:rsidR="00245E93" w:rsidRPr="00784411" w:rsidRDefault="00245E93" w:rsidP="00F83A03">
      <w:pPr>
        <w:autoSpaceDE w:val="0"/>
        <w:autoSpaceDN w:val="0"/>
        <w:adjustRightInd w:val="0"/>
        <w:spacing w:after="0" w:line="276" w:lineRule="auto"/>
        <w:jc w:val="both"/>
        <w:rPr>
          <w:rFonts w:cs="Tahoma"/>
          <w:color w:val="000000"/>
        </w:rPr>
      </w:pPr>
    </w:p>
    <w:p w14:paraId="4BCFD89E" w14:textId="77777777" w:rsidR="00245E93" w:rsidRPr="00784411" w:rsidRDefault="00245E93" w:rsidP="00F83A03">
      <w:pPr>
        <w:pStyle w:val="2"/>
        <w:spacing w:after="120" w:line="276" w:lineRule="auto"/>
        <w:rPr>
          <w:rFonts w:ascii="Calibri" w:hAnsi="Calibri"/>
          <w:color w:val="000000"/>
          <w:sz w:val="22"/>
          <w:szCs w:val="22"/>
        </w:rPr>
      </w:pPr>
      <w:bookmarkStart w:id="7" w:name="_Toc472527974"/>
      <w:r w:rsidRPr="00784411">
        <w:rPr>
          <w:rFonts w:ascii="Calibri" w:hAnsi="Calibri"/>
          <w:color w:val="000000"/>
          <w:sz w:val="22"/>
          <w:szCs w:val="22"/>
        </w:rPr>
        <w:t>ΑΡΘΡΟ 5: ΧΡΟΝΟΣ – ΤΟΠΟΣ ΔΙΕΝΕΡΓΕΙΑΣ ΔΙΑΓΩΝΙΣΜΟΥ</w:t>
      </w:r>
      <w:bookmarkEnd w:id="7"/>
    </w:p>
    <w:p w14:paraId="7FB5F0B3" w14:textId="738014BB" w:rsidR="002F68B8" w:rsidRPr="008926DF" w:rsidRDefault="00245E93" w:rsidP="002F68B8">
      <w:pPr>
        <w:autoSpaceDE w:val="0"/>
        <w:autoSpaceDN w:val="0"/>
        <w:adjustRightInd w:val="0"/>
        <w:spacing w:before="120" w:after="120" w:line="276" w:lineRule="auto"/>
        <w:jc w:val="both"/>
        <w:rPr>
          <w:rFonts w:cs="Tahoma"/>
          <w:b/>
          <w:color w:val="000000"/>
        </w:rPr>
      </w:pPr>
      <w:r w:rsidRPr="00784411">
        <w:rPr>
          <w:rFonts w:cs="Tahoma"/>
          <w:color w:val="000000"/>
        </w:rPr>
        <w:t xml:space="preserve">Α. Οι υποψήφιοι Ανάδοχοι πρέπει να υποβάλουν τις προσφορές τους, σύμφωνα με τα οριζόμενα στην παρούσα Διακήρυξη </w:t>
      </w:r>
      <w:r w:rsidR="00F942EF" w:rsidRPr="00AF366A">
        <w:rPr>
          <w:rFonts w:cs="Tahoma"/>
          <w:color w:val="000000"/>
        </w:rPr>
        <w:t xml:space="preserve">το αργότερο μέχρι τις   </w:t>
      </w:r>
      <w:r w:rsidR="00ED137A" w:rsidRPr="00AF366A">
        <w:rPr>
          <w:rFonts w:cs="Tahoma"/>
          <w:color w:val="000000"/>
        </w:rPr>
        <w:t>02/08</w:t>
      </w:r>
      <w:r w:rsidR="00F942EF" w:rsidRPr="00AF366A">
        <w:rPr>
          <w:rFonts w:cs="Tahoma"/>
          <w:color w:val="000000"/>
        </w:rPr>
        <w:t>/2021</w:t>
      </w:r>
      <w:r w:rsidRPr="00AF366A">
        <w:rPr>
          <w:rFonts w:cs="Tahoma"/>
          <w:color w:val="000000"/>
        </w:rPr>
        <w:t xml:space="preserve"> και ώρα 1</w:t>
      </w:r>
      <w:r w:rsidR="00ED137A" w:rsidRPr="00AF366A">
        <w:rPr>
          <w:rFonts w:cs="Tahoma"/>
          <w:color w:val="000000"/>
        </w:rPr>
        <w:t>2</w:t>
      </w:r>
      <w:r w:rsidRPr="00AF366A">
        <w:rPr>
          <w:rFonts w:cs="Tahoma"/>
          <w:color w:val="000000"/>
        </w:rPr>
        <w:t>:00,</w:t>
      </w:r>
      <w:r w:rsidRPr="00F5480A">
        <w:rPr>
          <w:rFonts w:cs="Tahoma"/>
          <w:color w:val="000000"/>
        </w:rPr>
        <w:t xml:space="preserve"> στα γραφεία της Αναθέτουσας Οργάνωσης στη Θεσσαλονίκη (</w:t>
      </w:r>
      <w:r w:rsidR="00F942EF">
        <w:rPr>
          <w:rFonts w:cs="Arial"/>
          <w:color w:val="000000"/>
        </w:rPr>
        <w:t>Ιουστινιανού αριθ. 11</w:t>
      </w:r>
      <w:r w:rsidRPr="00F5480A">
        <w:rPr>
          <w:rFonts w:cs="Arial"/>
          <w:color w:val="000000"/>
        </w:rPr>
        <w:t>)</w:t>
      </w:r>
      <w:r w:rsidRPr="00F5480A">
        <w:rPr>
          <w:rFonts w:cs="Tahoma"/>
          <w:color w:val="000000"/>
        </w:rPr>
        <w:t xml:space="preserve">. Προσφορές </w:t>
      </w:r>
      <w:r w:rsidRPr="00F5480A">
        <w:rPr>
          <w:rFonts w:cs="Tahoma"/>
          <w:color w:val="000000"/>
        </w:rPr>
        <w:lastRenderedPageBreak/>
        <w:t>που θα κατατεθούν μετά την παραπάνω ημερομηνία και ώρα, δεν αποσφραγίζονται αλλά επιστρέφονται ως εκπρόθεσμες.</w:t>
      </w:r>
      <w:r w:rsidR="002F68B8">
        <w:rPr>
          <w:rFonts w:cs="Tahoma"/>
          <w:color w:val="000000"/>
        </w:rPr>
        <w:t xml:space="preserve"> </w:t>
      </w:r>
    </w:p>
    <w:p w14:paraId="01DFF1ED" w14:textId="77777777" w:rsidR="00245E93" w:rsidRPr="00F5480A" w:rsidRDefault="00245E93" w:rsidP="00F83A03">
      <w:pPr>
        <w:autoSpaceDE w:val="0"/>
        <w:autoSpaceDN w:val="0"/>
        <w:adjustRightInd w:val="0"/>
        <w:spacing w:before="120" w:after="120" w:line="276" w:lineRule="auto"/>
        <w:jc w:val="both"/>
        <w:rPr>
          <w:rFonts w:cs="Tahoma"/>
          <w:color w:val="000000"/>
        </w:rPr>
      </w:pPr>
    </w:p>
    <w:p w14:paraId="0750BDFC" w14:textId="3A08B446" w:rsidR="00245E93" w:rsidRPr="00F5480A" w:rsidRDefault="00245E93" w:rsidP="00F83A03">
      <w:pPr>
        <w:autoSpaceDE w:val="0"/>
        <w:autoSpaceDN w:val="0"/>
        <w:adjustRightInd w:val="0"/>
        <w:spacing w:before="120" w:after="120" w:line="276" w:lineRule="auto"/>
        <w:jc w:val="both"/>
        <w:rPr>
          <w:rFonts w:cs="Tahoma"/>
          <w:color w:val="000000"/>
        </w:rPr>
      </w:pPr>
      <w:r w:rsidRPr="00F5480A">
        <w:rPr>
          <w:rFonts w:cs="Tahoma"/>
          <w:color w:val="000000"/>
        </w:rPr>
        <w:t>Β. Ο διαγωνισμός θα διενεργηθεί στα γραφεία της Αναθέ</w:t>
      </w:r>
      <w:r w:rsidR="00F942EF">
        <w:rPr>
          <w:rFonts w:cs="Tahoma"/>
          <w:color w:val="000000"/>
        </w:rPr>
        <w:t xml:space="preserve">τουσας Οργάνωσης, </w:t>
      </w:r>
      <w:r w:rsidR="00F942EF" w:rsidRPr="00AF366A">
        <w:rPr>
          <w:rFonts w:cs="Tahoma"/>
          <w:color w:val="000000"/>
        </w:rPr>
        <w:t>την</w:t>
      </w:r>
      <w:r w:rsidR="00ED137A">
        <w:rPr>
          <w:rFonts w:cs="Tahoma"/>
          <w:color w:val="000000"/>
        </w:rPr>
        <w:t xml:space="preserve"> 2/8/2021  </w:t>
      </w:r>
      <w:r w:rsidR="00F942EF">
        <w:rPr>
          <w:rFonts w:cs="Tahoma"/>
          <w:color w:val="000000"/>
        </w:rPr>
        <w:t xml:space="preserve"> </w:t>
      </w:r>
      <w:r w:rsidRPr="00F5480A">
        <w:rPr>
          <w:rFonts w:cs="Tahoma"/>
          <w:color w:val="000000"/>
        </w:rPr>
        <w:t xml:space="preserve"> και ώρα 14:00 (αποσφράγιση φακέλου δικαιολογητικών και τεχνικών προσφορών) και την </w:t>
      </w:r>
      <w:r w:rsidR="00F942EF">
        <w:rPr>
          <w:rFonts w:cs="Tahoma"/>
          <w:color w:val="000000"/>
        </w:rPr>
        <w:t xml:space="preserve"> </w:t>
      </w:r>
      <w:r w:rsidR="00ED137A">
        <w:rPr>
          <w:rFonts w:cs="Tahoma"/>
          <w:color w:val="000000"/>
        </w:rPr>
        <w:t>2/8/2021</w:t>
      </w:r>
      <w:r w:rsidR="00F942EF">
        <w:rPr>
          <w:rFonts w:cs="Tahoma"/>
          <w:color w:val="000000"/>
        </w:rPr>
        <w:t xml:space="preserve">  </w:t>
      </w:r>
      <w:r w:rsidRPr="00F5480A">
        <w:rPr>
          <w:rFonts w:cs="Tahoma"/>
          <w:color w:val="000000"/>
        </w:rPr>
        <w:t>και ώρα 15:00 (αποσφράγιση φακέλου οικονομικών προσφορών).</w:t>
      </w:r>
    </w:p>
    <w:p w14:paraId="3F951875" w14:textId="77777777" w:rsidR="00245E93" w:rsidRPr="00F5480A" w:rsidRDefault="00245E93" w:rsidP="00F83A03">
      <w:pPr>
        <w:autoSpaceDE w:val="0"/>
        <w:autoSpaceDN w:val="0"/>
        <w:adjustRightInd w:val="0"/>
        <w:spacing w:before="120" w:after="120" w:line="276" w:lineRule="auto"/>
        <w:jc w:val="both"/>
        <w:rPr>
          <w:rFonts w:cs="Tahoma"/>
          <w:color w:val="000000"/>
        </w:rPr>
      </w:pPr>
    </w:p>
    <w:p w14:paraId="55D81BE8" w14:textId="77777777" w:rsidR="00245E93" w:rsidRPr="00F5480A" w:rsidRDefault="00245E93" w:rsidP="00F83A03">
      <w:pPr>
        <w:pStyle w:val="2"/>
        <w:spacing w:after="120" w:line="276" w:lineRule="auto"/>
        <w:rPr>
          <w:rFonts w:ascii="Calibri" w:hAnsi="Calibri"/>
          <w:color w:val="000000"/>
          <w:sz w:val="22"/>
          <w:szCs w:val="22"/>
        </w:rPr>
      </w:pPr>
      <w:bookmarkStart w:id="8" w:name="_Toc472527975"/>
      <w:r w:rsidRPr="00F5480A">
        <w:rPr>
          <w:rFonts w:ascii="Calibri" w:hAnsi="Calibri"/>
          <w:color w:val="000000"/>
          <w:sz w:val="22"/>
          <w:szCs w:val="22"/>
        </w:rPr>
        <w:t>ΑΡΘΡΟ 6: ΔΙΚΑΙΩΜΑ ΣΥΜΜΕΤΟΧΗΣ</w:t>
      </w:r>
      <w:bookmarkEnd w:id="8"/>
    </w:p>
    <w:p w14:paraId="5EB374E9" w14:textId="77777777" w:rsidR="00245E93" w:rsidRPr="00F5480A" w:rsidRDefault="00E90CC9" w:rsidP="00F025F6">
      <w:pPr>
        <w:spacing w:before="120" w:after="120" w:line="276" w:lineRule="auto"/>
        <w:jc w:val="both"/>
        <w:rPr>
          <w:rFonts w:cs="Calibri"/>
        </w:rPr>
      </w:pPr>
      <w:bookmarkStart w:id="9" w:name="_Toc472527976"/>
      <w:r>
        <w:rPr>
          <w:rFonts w:cs="Calibri"/>
        </w:rPr>
        <w:t>Α.</w:t>
      </w:r>
      <w:r w:rsidR="00245E93" w:rsidRPr="00F5480A">
        <w:rPr>
          <w:rFonts w:cs="Calibri"/>
        </w:rPr>
        <w:t xml:space="preserve"> </w:t>
      </w:r>
      <w:r w:rsidR="00245E93" w:rsidRPr="00F5480A">
        <w:rPr>
          <w:rFonts w:cs="Calibri"/>
          <w:i/>
          <w:iCs/>
        </w:rPr>
        <w:t>Αποκλεισμός από τη Συμμετοχή</w:t>
      </w:r>
      <w:r w:rsidR="00245E93" w:rsidRPr="00F5480A">
        <w:rPr>
          <w:rFonts w:cs="Calibri"/>
        </w:rPr>
        <w:t>:</w:t>
      </w:r>
    </w:p>
    <w:p w14:paraId="2599027C" w14:textId="77777777" w:rsidR="00245E93" w:rsidRPr="00F5480A" w:rsidRDefault="00245E93" w:rsidP="00F025F6">
      <w:pPr>
        <w:spacing w:before="120" w:after="120" w:line="276" w:lineRule="auto"/>
        <w:jc w:val="both"/>
        <w:rPr>
          <w:rFonts w:cs="Calibri"/>
        </w:rPr>
      </w:pPr>
      <w:r w:rsidRPr="00F5480A">
        <w:rPr>
          <w:rFonts w:cs="Calibri"/>
        </w:rPr>
        <w:t>Δεν έχουν δικαίωμα συμμετοχής στο Διαγωνισμό:</w:t>
      </w:r>
    </w:p>
    <w:p w14:paraId="7A0121D7" w14:textId="77777777" w:rsidR="00245E93" w:rsidRPr="00F5480A" w:rsidRDefault="00245E93" w:rsidP="00F025F6">
      <w:pPr>
        <w:numPr>
          <w:ilvl w:val="0"/>
          <w:numId w:val="2"/>
        </w:numPr>
        <w:spacing w:before="120" w:after="120" w:line="276" w:lineRule="auto"/>
        <w:ind w:left="426"/>
        <w:jc w:val="both"/>
        <w:rPr>
          <w:rFonts w:cs="Calibri"/>
        </w:rPr>
      </w:pPr>
      <w:r w:rsidRPr="00F5480A">
        <w:rPr>
          <w:rFonts w:cs="Calibri"/>
        </w:rPr>
        <w:t xml:space="preserve">Όσοι δεν πληρούν τα ανωτέρω Δικαιώματα Συμμετοχής. </w:t>
      </w:r>
    </w:p>
    <w:p w14:paraId="187C2A4C" w14:textId="77777777" w:rsidR="00245E93" w:rsidRPr="00F5480A" w:rsidRDefault="00245E93" w:rsidP="00F025F6">
      <w:pPr>
        <w:numPr>
          <w:ilvl w:val="0"/>
          <w:numId w:val="2"/>
        </w:numPr>
        <w:spacing w:before="120" w:after="120" w:line="276" w:lineRule="auto"/>
        <w:ind w:left="426"/>
        <w:jc w:val="both"/>
        <w:rPr>
          <w:rFonts w:cs="Calibri"/>
        </w:rPr>
      </w:pPr>
      <w:r w:rsidRPr="00F5480A">
        <w:rPr>
          <w:rFonts w:cs="Calibri"/>
        </w:rPr>
        <w:t>Όσοι έχουν κηρυχθεί με αμετάκλητη απόφαση έκπτωτοι από σύμβαση προμηθειών ή υπηρεσιών του δημόσιου τομέα.</w:t>
      </w:r>
    </w:p>
    <w:p w14:paraId="6E6F5C61" w14:textId="77777777" w:rsidR="00245E93" w:rsidRPr="00F5480A" w:rsidRDefault="00245E93" w:rsidP="00F025F6">
      <w:pPr>
        <w:numPr>
          <w:ilvl w:val="0"/>
          <w:numId w:val="2"/>
        </w:numPr>
        <w:spacing w:before="120" w:after="120" w:line="276" w:lineRule="auto"/>
        <w:ind w:left="426"/>
        <w:jc w:val="both"/>
        <w:rPr>
          <w:rFonts w:cs="Calibri"/>
        </w:rPr>
      </w:pPr>
      <w:r w:rsidRPr="00F5480A">
        <w:rPr>
          <w:rFonts w:cs="Calibri"/>
        </w:rPr>
        <w:t>Όσοι υποψήφιοι Ανάδοχοι εμπίπτουν στις κατηγορίες που αναφέρονται στο Άρθρο 45 της Κοινοτικής Οδηγίας 18/2004, ήτοι υπάρχει εις βάρος των νόμιμων εκπροσώπων τους αμετάκλητη καταδικαστική απόφαση για έναν ή περισσότερους από τους κατωτέρω λόγους:</w:t>
      </w:r>
    </w:p>
    <w:p w14:paraId="46D402E2" w14:textId="7E90372A" w:rsidR="00F942EF" w:rsidRPr="00F942EF" w:rsidRDefault="00F942EF" w:rsidP="00F942EF">
      <w:r w:rsidRPr="00F942EF">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4E7F7CF4" w14:textId="77777777" w:rsidR="00F942EF" w:rsidRPr="00F942EF" w:rsidRDefault="00F942EF" w:rsidP="00F942EF"/>
    <w:p w14:paraId="0BE98937" w14:textId="77777777" w:rsidR="00F942EF" w:rsidRPr="00F942EF" w:rsidRDefault="00F942EF" w:rsidP="00F942EF">
      <w:r w:rsidRPr="00F942EF">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941BE07" w14:textId="77777777" w:rsidR="00F942EF" w:rsidRPr="00F942EF" w:rsidRDefault="00F942EF" w:rsidP="00F942EF"/>
    <w:p w14:paraId="0A23CB1E" w14:textId="77777777" w:rsidR="00F942EF" w:rsidRPr="00F942EF" w:rsidRDefault="00F942EF" w:rsidP="00F942EF">
      <w:r w:rsidRPr="00F942EF">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w:t>
      </w:r>
      <w:r w:rsidRPr="00F942EF">
        <w:lastRenderedPageBreak/>
        <w:t xml:space="preserve">(υπεξαίρεση),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F942EF">
        <w:t>επ</w:t>
      </w:r>
      <w:proofErr w:type="spellEnd"/>
      <w:r w:rsidRPr="00F942EF">
        <w:t xml:space="preserve">. του Εθνικού Τελωνειακού Κώδικα (ν. </w:t>
      </w:r>
      <w:hyperlink r:id="rId11" w:history="1">
        <w:r w:rsidRPr="00F942EF">
          <w:rPr>
            <w:rStyle w:val="-"/>
            <w:b/>
            <w:bCs/>
          </w:rPr>
          <w:t>2960/2001</w:t>
        </w:r>
      </w:hyperlink>
      <w:r w:rsidRPr="00F942EF">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12" w:history="1">
        <w:r w:rsidRPr="00F942EF">
          <w:rPr>
            <w:rStyle w:val="-"/>
            <w:b/>
            <w:bCs/>
          </w:rPr>
          <w:t>4689/2020</w:t>
        </w:r>
      </w:hyperlink>
      <w:r w:rsidRPr="00F942EF">
        <w:t xml:space="preserve"> (Α` 103),</w:t>
      </w:r>
    </w:p>
    <w:p w14:paraId="1A33F6B2" w14:textId="77777777" w:rsidR="00F942EF" w:rsidRPr="00F942EF" w:rsidRDefault="00F942EF" w:rsidP="00F942EF"/>
    <w:p w14:paraId="568BD85D" w14:textId="77777777" w:rsidR="00F942EF" w:rsidRPr="00F942EF" w:rsidRDefault="00F942EF" w:rsidP="00F942EF">
      <w:r w:rsidRPr="00F942EF">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13" w:history="1">
        <w:r w:rsidRPr="00F942EF">
          <w:rPr>
            <w:rStyle w:val="-"/>
            <w:b/>
            <w:bCs/>
          </w:rPr>
          <w:t>4689/2020</w:t>
        </w:r>
      </w:hyperlink>
      <w:r w:rsidRPr="00F942EF">
        <w:t xml:space="preserve"> (Α` 103),</w:t>
      </w:r>
    </w:p>
    <w:p w14:paraId="4DF84F7C" w14:textId="77777777" w:rsidR="00F942EF" w:rsidRPr="00F942EF" w:rsidRDefault="00F942EF" w:rsidP="00F942EF"/>
    <w:p w14:paraId="72E57613" w14:textId="77777777" w:rsidR="00F942EF" w:rsidRDefault="00F942EF" w:rsidP="00F942EF">
      <w:r w:rsidRPr="00F942EF">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F942EF">
        <w:t>αριθμ</w:t>
      </w:r>
      <w:proofErr w:type="spellEnd"/>
      <w:r w:rsidRPr="00F942EF">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14" w:history="1">
        <w:r w:rsidRPr="00F942EF">
          <w:rPr>
            <w:rStyle w:val="-"/>
            <w:b/>
            <w:bCs/>
          </w:rPr>
          <w:t>4557/2018</w:t>
        </w:r>
      </w:hyperlink>
      <w:r w:rsidRPr="00F942EF">
        <w:t xml:space="preserve"> (Α` 139), </w:t>
      </w:r>
    </w:p>
    <w:p w14:paraId="4A0E30DF" w14:textId="67EFA9C4" w:rsidR="00F942EF" w:rsidRPr="00F942EF" w:rsidRDefault="00F942EF" w:rsidP="00F942EF">
      <w:proofErr w:type="spellStart"/>
      <w:r w:rsidRPr="00F942EF">
        <w:t>στ</w:t>
      </w:r>
      <w:proofErr w:type="spellEnd"/>
      <w:r w:rsidRPr="00F942EF">
        <w:t>)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2F16E63D" w14:textId="77777777" w:rsidR="00F942EF" w:rsidRPr="00F942EF" w:rsidRDefault="00F942EF" w:rsidP="00F942EF"/>
    <w:p w14:paraId="5180FD16" w14:textId="0E7254B9" w:rsidR="00245E93" w:rsidRPr="0022513A" w:rsidRDefault="00ED137A" w:rsidP="00F942EF">
      <w:pPr>
        <w:rPr>
          <w:rFonts w:cs="Calibri"/>
        </w:rPr>
      </w:pPr>
      <w:r>
        <w:rPr>
          <w:rFonts w:cs="Calibri"/>
        </w:rPr>
        <w:t xml:space="preserve">Β. </w:t>
      </w:r>
      <w:r w:rsidR="00245E93" w:rsidRPr="0022513A">
        <w:rPr>
          <w:rFonts w:cs="Calibri"/>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14:paraId="5C7A16EC" w14:textId="326D3B1B" w:rsidR="00245E93" w:rsidRPr="0022513A" w:rsidRDefault="00245E93" w:rsidP="00F025F6">
      <w:pPr>
        <w:numPr>
          <w:ilvl w:val="0"/>
          <w:numId w:val="2"/>
        </w:numPr>
        <w:spacing w:before="120" w:after="120" w:line="276" w:lineRule="auto"/>
        <w:ind w:left="426"/>
        <w:jc w:val="both"/>
        <w:rPr>
          <w:rFonts w:cs="Calibri"/>
        </w:rPr>
      </w:pPr>
      <w:r w:rsidRPr="0022513A">
        <w:rPr>
          <w:rFonts w:cs="Calibri"/>
        </w:rPr>
        <w:t>Τους έχει επιβληθεί ποινή αποκλεισμού από διαγωνισμούς.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14:paraId="52CE4515" w14:textId="4CC6366E" w:rsidR="00245E93" w:rsidRPr="0022513A" w:rsidRDefault="00245E93" w:rsidP="00F025F6">
      <w:pPr>
        <w:numPr>
          <w:ilvl w:val="0"/>
          <w:numId w:val="2"/>
        </w:numPr>
        <w:spacing w:before="120" w:after="120" w:line="276" w:lineRule="auto"/>
        <w:ind w:left="426"/>
        <w:jc w:val="both"/>
        <w:rPr>
          <w:rFonts w:cs="Calibri"/>
        </w:rPr>
      </w:pPr>
      <w:r w:rsidRPr="0022513A">
        <w:rPr>
          <w:rFonts w:cs="Calibri"/>
        </w:rPr>
        <w:lastRenderedPageBreak/>
        <w:t>Είναι ένοχοι υποβολής σοβαρών ψευδών δηλώσεων κατά την παροχή των πληροφοριών ή δεν έχει παράσχει τις πληροφορίες αυτές.</w:t>
      </w:r>
    </w:p>
    <w:p w14:paraId="4E3D1F4E" w14:textId="77777777" w:rsidR="00245E93" w:rsidRPr="00EB5E39" w:rsidRDefault="00245E93" w:rsidP="00F025F6">
      <w:pPr>
        <w:numPr>
          <w:ilvl w:val="0"/>
          <w:numId w:val="2"/>
        </w:numPr>
        <w:spacing w:before="120" w:after="120" w:line="276" w:lineRule="auto"/>
        <w:ind w:left="426"/>
        <w:jc w:val="both"/>
        <w:rPr>
          <w:rFonts w:cs="Calibri"/>
        </w:rPr>
      </w:pPr>
      <w:r w:rsidRPr="00EB5E39">
        <w:rPr>
          <w:rFonts w:cs="Calibri"/>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14:paraId="19E6C3A9" w14:textId="602E6B51" w:rsidR="00245E93" w:rsidRDefault="00245E93" w:rsidP="00F025F6">
      <w:pPr>
        <w:numPr>
          <w:ilvl w:val="0"/>
          <w:numId w:val="2"/>
        </w:numPr>
        <w:autoSpaceDE w:val="0"/>
        <w:autoSpaceDN w:val="0"/>
        <w:adjustRightInd w:val="0"/>
        <w:spacing w:before="120" w:after="120" w:line="276" w:lineRule="auto"/>
        <w:ind w:left="426"/>
        <w:jc w:val="both"/>
        <w:rPr>
          <w:rFonts w:cs="Calibri"/>
        </w:rPr>
      </w:pPr>
      <w:r w:rsidRPr="00EB5E39">
        <w:rPr>
          <w:rFonts w:cs="Calibri"/>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14:paraId="6FD7E15B" w14:textId="47ED6595" w:rsidR="00BB5DEF" w:rsidRDefault="00BB5DEF" w:rsidP="00BB5DEF">
      <w:pPr>
        <w:autoSpaceDE w:val="0"/>
        <w:autoSpaceDN w:val="0"/>
        <w:adjustRightInd w:val="0"/>
        <w:spacing w:before="120" w:after="120" w:line="276" w:lineRule="auto"/>
        <w:jc w:val="both"/>
        <w:rPr>
          <w:rFonts w:cs="Calibri"/>
        </w:rPr>
      </w:pPr>
    </w:p>
    <w:p w14:paraId="795ED2FA" w14:textId="77777777" w:rsidR="00BB5DEF" w:rsidRPr="00EB5E39" w:rsidRDefault="00BB5DEF" w:rsidP="00BB5DEF">
      <w:pPr>
        <w:autoSpaceDE w:val="0"/>
        <w:autoSpaceDN w:val="0"/>
        <w:adjustRightInd w:val="0"/>
        <w:spacing w:before="120" w:after="120" w:line="276" w:lineRule="auto"/>
        <w:jc w:val="both"/>
        <w:rPr>
          <w:rFonts w:cs="Calibri"/>
        </w:rPr>
      </w:pPr>
    </w:p>
    <w:p w14:paraId="44ECF972" w14:textId="77777777" w:rsidR="00245E93" w:rsidRPr="00784411" w:rsidRDefault="00245E93" w:rsidP="00F83A03">
      <w:pPr>
        <w:pStyle w:val="2"/>
        <w:spacing w:before="120" w:line="276" w:lineRule="auto"/>
        <w:rPr>
          <w:rFonts w:ascii="Calibri" w:hAnsi="Calibri"/>
          <w:color w:val="000000"/>
          <w:sz w:val="22"/>
          <w:szCs w:val="22"/>
        </w:rPr>
      </w:pPr>
      <w:r w:rsidRPr="00AF366A">
        <w:rPr>
          <w:rFonts w:ascii="Calibri" w:hAnsi="Calibri"/>
          <w:color w:val="000000"/>
          <w:sz w:val="22"/>
          <w:szCs w:val="22"/>
        </w:rPr>
        <w:t>ΑΡΘΡΟ 7: ΔΙΚΑΙΟΛΟΓΗΤΙΚΑ ΣΥΜΜΕΤΟΧΗΣ &amp; ΚΑΤΑΚΥΡΩΣΗΣ</w:t>
      </w:r>
      <w:bookmarkEnd w:id="9"/>
    </w:p>
    <w:p w14:paraId="522A5617" w14:textId="77777777" w:rsidR="00245E93" w:rsidRPr="00784411" w:rsidRDefault="00245E93" w:rsidP="00F83A03">
      <w:pPr>
        <w:pStyle w:val="3"/>
        <w:spacing w:before="120" w:line="276" w:lineRule="auto"/>
        <w:rPr>
          <w:color w:val="000000"/>
          <w:sz w:val="22"/>
          <w:szCs w:val="22"/>
          <w:lang w:eastAsia="x-none"/>
        </w:rPr>
      </w:pPr>
      <w:bookmarkStart w:id="10" w:name="_Toc472527977"/>
      <w:r w:rsidRPr="00784411">
        <w:rPr>
          <w:color w:val="000000"/>
          <w:sz w:val="22"/>
          <w:szCs w:val="22"/>
        </w:rPr>
        <w:t>7.1 ΔΙΚΑΙΟΛΟΓΗΤΙΚΑ ΣΥΜΜΕΤΟΧΗΣ ΠΟΥ ΥΠΟΒΑΛΛΟΝΤΑΙ  ΜΕ ΤΗΝ ΠΡΟΣΦΟΡΑ</w:t>
      </w:r>
      <w:bookmarkEnd w:id="10"/>
    </w:p>
    <w:p w14:paraId="5064BB88" w14:textId="3CEEF52D" w:rsidR="00AD12DD" w:rsidRDefault="00245E93" w:rsidP="003C1601">
      <w:pPr>
        <w:pStyle w:val="3"/>
        <w:spacing w:before="120" w:line="276" w:lineRule="auto"/>
        <w:rPr>
          <w:rFonts w:asciiTheme="minorHAnsi" w:eastAsiaTheme="minorHAnsi" w:hAnsiTheme="minorHAnsi" w:cstheme="minorHAnsi"/>
          <w:szCs w:val="24"/>
          <w:lang w:eastAsia="en-US"/>
        </w:rPr>
      </w:pPr>
      <w:r w:rsidRPr="00EB5E39">
        <w:rPr>
          <w:rFonts w:cs="Calibri"/>
        </w:rPr>
        <w:t>Οι Προσφέροντες, οφείλουν, μαζί με την προσφορά, να καταθέσουν υποχρεωτικά τα παρακάτω δικαιολογητικά:</w:t>
      </w:r>
    </w:p>
    <w:p w14:paraId="36409A76" w14:textId="77777777" w:rsidR="00167D63" w:rsidRDefault="00167D63" w:rsidP="00167D63">
      <w:pPr>
        <w:rPr>
          <w:lang w:eastAsia="en-US"/>
        </w:rPr>
      </w:pPr>
    </w:p>
    <w:p w14:paraId="18B90FBD" w14:textId="77777777" w:rsidR="0017414E" w:rsidRPr="00AF366A" w:rsidRDefault="00167D63" w:rsidP="00167D63">
      <w:pPr>
        <w:rPr>
          <w:b/>
          <w:lang w:eastAsia="en-US"/>
        </w:rPr>
      </w:pPr>
      <w:r w:rsidRPr="00AF366A">
        <w:rPr>
          <w:b/>
          <w:highlight w:val="yellow"/>
          <w:lang w:eastAsia="en-US"/>
        </w:rPr>
        <w:t>Α. Εγγύηση συμμετοχής</w:t>
      </w:r>
    </w:p>
    <w:p w14:paraId="568623D8" w14:textId="2114B3B5" w:rsidR="0017414E" w:rsidRPr="0017414E" w:rsidRDefault="0017414E" w:rsidP="00AF366A">
      <w:pPr>
        <w:jc w:val="both"/>
        <w:rPr>
          <w:b/>
          <w:bCs/>
          <w:lang w:eastAsia="en-US"/>
        </w:rPr>
      </w:pPr>
      <w:r w:rsidRPr="0017414E">
        <w:rPr>
          <w:b/>
          <w:bCs/>
          <w:lang w:eastAsia="en-US"/>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17414E">
        <w:rPr>
          <w:lang w:eastAsia="en-US"/>
        </w:rPr>
        <w:t xml:space="preserve"> </w:t>
      </w:r>
      <w:r w:rsidRPr="0017414E">
        <w:rPr>
          <w:b/>
          <w:bCs/>
          <w:lang w:eastAsia="en-US"/>
        </w:rPr>
        <w:t xml:space="preserve">το ύψος της οποίας καθορίζεται στα έγγραφα της σύμβασης σε συγκεκριμένο χρηματικό ποσό, αριθμητικώς και ολογράφως σε ευρώ, και δεν μπορεί να υπερβαίνει το δύο τοις εκατό (2%) της εκτιμώμενης αξίας της σύμβασης, μη συνυπολογιζόμενων των δικαιωμάτων προαίρεσης και παράτασης της σύμβασης, με στρογγυλοποίηση στο δεύτερο δεκαδικό ψηφίο. </w:t>
      </w:r>
    </w:p>
    <w:p w14:paraId="107566AC" w14:textId="38A6B1D1" w:rsidR="0017414E" w:rsidRDefault="0017414E" w:rsidP="00AF366A">
      <w:pPr>
        <w:jc w:val="both"/>
        <w:rPr>
          <w:lang w:eastAsia="en-US"/>
        </w:rPr>
      </w:pPr>
      <w:r w:rsidRPr="0017414E">
        <w:rPr>
          <w:b/>
          <w:bCs/>
          <w:lang w:eastAsia="en-US"/>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14:paraId="1680DBF7" w14:textId="252CE2BB" w:rsidR="00167D63" w:rsidRDefault="00167D63" w:rsidP="00AF366A">
      <w:pPr>
        <w:jc w:val="both"/>
        <w:rPr>
          <w:lang w:eastAsia="en-US"/>
        </w:rPr>
      </w:pPr>
      <w:r>
        <w:rPr>
          <w:lang w:eastAsia="en-US"/>
        </w:rPr>
        <w:t xml:space="preserve"> </w:t>
      </w:r>
      <w:r w:rsidRPr="00167D63">
        <w:rPr>
          <w:lang w:eastAsia="en-US"/>
        </w:rPr>
        <w:t xml:space="preserve">  Η εγγύηση συμμετοχής πρέπει να ισχύει για τριάντα (30) ημέρες τουλάχιστον μετά από τη λήξη του χρόνου ισχύος της προσφοράς που καθορίζουν τα έγγραφα της σύμβασης. Η αναθέτουσα αρχή μπορεί, πριν από τη λήξη της προσφοράς, να ζητά από τον προσφέροντα να παρατείνει, πριν από τη λήξη τους, τη διάρκεια ισχύος της προσφοράς και της εγγύησης συμμετοχής.</w:t>
      </w:r>
    </w:p>
    <w:p w14:paraId="256D7838" w14:textId="495CEDA7" w:rsidR="00FA5F9E" w:rsidRPr="00FA5F9E" w:rsidRDefault="00ED137A" w:rsidP="00FA5F9E">
      <w:pPr>
        <w:rPr>
          <w:lang w:eastAsia="en-US"/>
        </w:rPr>
      </w:pPr>
      <w:r>
        <w:rPr>
          <w:lang w:eastAsia="en-US"/>
        </w:rPr>
        <w:t xml:space="preserve">Η </w:t>
      </w:r>
      <w:r w:rsidR="00FA5F9E" w:rsidRPr="00FA5F9E">
        <w:rPr>
          <w:lang w:eastAsia="en-US"/>
        </w:rPr>
        <w:t>εγγύηση συμμετοχής επιστρέφεται στον ανάδοχο με την προσκόμιση της εγγύησης καλής εκτέλεσης.</w:t>
      </w:r>
    </w:p>
    <w:p w14:paraId="73A9C492" w14:textId="77777777" w:rsidR="00FA5F9E" w:rsidRPr="00FA5F9E" w:rsidRDefault="00FA5F9E" w:rsidP="00FA5F9E">
      <w:pPr>
        <w:rPr>
          <w:lang w:eastAsia="en-US"/>
        </w:rPr>
      </w:pPr>
    </w:p>
    <w:p w14:paraId="52E71923" w14:textId="77777777" w:rsidR="00FA5F9E" w:rsidRPr="00FA5F9E" w:rsidRDefault="00FA5F9E" w:rsidP="00FA5F9E">
      <w:pPr>
        <w:rPr>
          <w:lang w:eastAsia="en-US"/>
        </w:rPr>
      </w:pPr>
      <w:r w:rsidRPr="00FA5F9E">
        <w:rPr>
          <w:lang w:eastAsia="en-US"/>
        </w:rPr>
        <w:t xml:space="preserve"> Η εγγύηση συμμετοχής επιστρέφεται, με την επιφύλαξη της παρ. 2, στους λοιπούς προσφέροντες μετά από:</w:t>
      </w:r>
    </w:p>
    <w:p w14:paraId="06BC368D" w14:textId="77777777" w:rsidR="00FA5F9E" w:rsidRPr="00FA5F9E" w:rsidRDefault="00FA5F9E" w:rsidP="00FA5F9E">
      <w:pPr>
        <w:rPr>
          <w:lang w:eastAsia="en-US"/>
        </w:rPr>
      </w:pPr>
    </w:p>
    <w:p w14:paraId="7D8562BC" w14:textId="77777777" w:rsidR="00FA5F9E" w:rsidRPr="00FA5F9E" w:rsidRDefault="00FA5F9E" w:rsidP="00FA5F9E">
      <w:pPr>
        <w:rPr>
          <w:lang w:eastAsia="en-US"/>
        </w:rPr>
      </w:pPr>
      <w:r w:rsidRPr="00FA5F9E">
        <w:rPr>
          <w:lang w:eastAsia="en-US"/>
        </w:rPr>
        <w:t xml:space="preserve"> </w:t>
      </w:r>
      <w:proofErr w:type="spellStart"/>
      <w:r w:rsidRPr="00FA5F9E">
        <w:rPr>
          <w:lang w:eastAsia="en-US"/>
        </w:rPr>
        <w:t>αα</w:t>
      </w:r>
      <w:proofErr w:type="spellEnd"/>
      <w:r w:rsidRPr="00FA5F9E">
        <w:rPr>
          <w:lang w:eastAsia="en-US"/>
        </w:rPr>
        <w:t xml:space="preserve">) την άπρακτη πάροδο της προθεσμίας άσκησης </w:t>
      </w:r>
      <w:proofErr w:type="spellStart"/>
      <w:r w:rsidRPr="00FA5F9E">
        <w:rPr>
          <w:lang w:eastAsia="en-US"/>
        </w:rPr>
        <w:t>ενδικοφανούς</w:t>
      </w:r>
      <w:proofErr w:type="spellEnd"/>
      <w:r w:rsidRPr="00FA5F9E">
        <w:rPr>
          <w:lang w:eastAsia="en-US"/>
        </w:rPr>
        <w:t xml:space="preserve"> προσφυγής ή την έκδοση απόφασης επί </w:t>
      </w:r>
      <w:proofErr w:type="spellStart"/>
      <w:r w:rsidRPr="00FA5F9E">
        <w:rPr>
          <w:lang w:eastAsia="en-US"/>
        </w:rPr>
        <w:t>ασκηθείσας</w:t>
      </w:r>
      <w:proofErr w:type="spellEnd"/>
      <w:r w:rsidRPr="00FA5F9E">
        <w:rPr>
          <w:lang w:eastAsia="en-US"/>
        </w:rPr>
        <w:t xml:space="preserve"> προσφυγής κατά της απόφασης κατακύρωσης,</w:t>
      </w:r>
    </w:p>
    <w:p w14:paraId="0129CA40" w14:textId="77777777" w:rsidR="00FA5F9E" w:rsidRPr="00FA5F9E" w:rsidRDefault="00FA5F9E" w:rsidP="00FA5F9E">
      <w:pPr>
        <w:rPr>
          <w:lang w:eastAsia="en-US"/>
        </w:rPr>
      </w:pPr>
    </w:p>
    <w:p w14:paraId="3B40A7C8" w14:textId="77777777" w:rsidR="00FA5F9E" w:rsidRPr="00FA5F9E" w:rsidRDefault="00FA5F9E" w:rsidP="00FA5F9E">
      <w:pPr>
        <w:rPr>
          <w:lang w:eastAsia="en-US"/>
        </w:rPr>
      </w:pPr>
      <w:r w:rsidRPr="00FA5F9E">
        <w:rPr>
          <w:lang w:eastAsia="en-US"/>
        </w:rPr>
        <w:t xml:space="preserve"> </w:t>
      </w:r>
      <w:proofErr w:type="spellStart"/>
      <w:r w:rsidRPr="00FA5F9E">
        <w:rPr>
          <w:lang w:eastAsia="en-US"/>
        </w:rPr>
        <w:t>ββ</w:t>
      </w:r>
      <w:proofErr w:type="spellEnd"/>
      <w:r w:rsidRPr="00FA5F9E">
        <w:rPr>
          <w:lang w:eastAsia="en-US"/>
        </w:rPr>
        <w:t>) την άπρακτη πάροδο της προθεσμίας άσκησης ενδίκων βοηθημάτων προσωρινής δικαστικής προστασίας ή την έκδοση απόφασης επ` αυτών,</w:t>
      </w:r>
    </w:p>
    <w:p w14:paraId="757086AE" w14:textId="77777777" w:rsidR="00FA5F9E" w:rsidRPr="00AF366A" w:rsidRDefault="00FA5F9E" w:rsidP="00167D63">
      <w:pPr>
        <w:rPr>
          <w:lang w:eastAsia="en-US"/>
        </w:rPr>
      </w:pPr>
    </w:p>
    <w:p w14:paraId="677275E9" w14:textId="1761FC29" w:rsidR="00167D63" w:rsidRPr="00167D63" w:rsidRDefault="00167D63" w:rsidP="00167D63">
      <w:pPr>
        <w:rPr>
          <w:lang w:eastAsia="en-US"/>
        </w:rPr>
      </w:pPr>
    </w:p>
    <w:p w14:paraId="437B28E6" w14:textId="77777777" w:rsidR="00AD12DD" w:rsidRPr="00AD12DD" w:rsidRDefault="00AD12DD" w:rsidP="00AD12DD">
      <w:pPr>
        <w:autoSpaceDE w:val="0"/>
        <w:autoSpaceDN w:val="0"/>
        <w:adjustRightInd w:val="0"/>
        <w:spacing w:before="120" w:after="120" w:line="381" w:lineRule="auto"/>
        <w:ind w:left="560" w:right="874"/>
        <w:jc w:val="both"/>
        <w:rPr>
          <w:rFonts w:asciiTheme="minorHAnsi" w:eastAsia="Arial" w:hAnsiTheme="minorHAnsi" w:cstheme="minorHAnsi"/>
          <w:b/>
          <w:w w:val="90"/>
          <w:sz w:val="24"/>
          <w:szCs w:val="24"/>
          <w:lang w:eastAsia="en-US"/>
        </w:rPr>
      </w:pPr>
    </w:p>
    <w:p w14:paraId="67D0A5E3" w14:textId="4602D4C2" w:rsidR="00AD12DD" w:rsidRPr="00AD12DD" w:rsidRDefault="0017414E" w:rsidP="00AD12DD">
      <w:pPr>
        <w:spacing w:line="256" w:lineRule="auto"/>
        <w:rPr>
          <w:rFonts w:asciiTheme="minorHAnsi" w:eastAsiaTheme="minorHAnsi" w:hAnsiTheme="minorHAnsi" w:cstheme="minorHAnsi"/>
          <w:w w:val="95"/>
          <w:lang w:eastAsia="en-US"/>
        </w:rPr>
      </w:pPr>
      <w:r w:rsidRPr="00AF366A">
        <w:rPr>
          <w:rFonts w:asciiTheme="minorHAnsi" w:eastAsiaTheme="minorHAnsi" w:hAnsiTheme="minorHAnsi" w:cstheme="minorHAnsi"/>
          <w:b/>
          <w:highlight w:val="yellow"/>
          <w:u w:val="single"/>
          <w:lang w:eastAsia="en-US"/>
        </w:rPr>
        <w:t>Β</w:t>
      </w:r>
      <w:r w:rsidR="00AD12DD" w:rsidRPr="00AF366A">
        <w:rPr>
          <w:rFonts w:asciiTheme="minorHAnsi" w:eastAsiaTheme="minorHAnsi" w:hAnsiTheme="minorHAnsi" w:cstheme="minorHAnsi"/>
          <w:b/>
          <w:highlight w:val="yellow"/>
          <w:u w:val="single"/>
          <w:lang w:eastAsia="en-US"/>
        </w:rPr>
        <w:t>. Υπεύθυνη δήλωση</w:t>
      </w:r>
      <w:r w:rsidR="00AD12DD" w:rsidRPr="00AF366A">
        <w:rPr>
          <w:rFonts w:asciiTheme="minorHAnsi" w:eastAsiaTheme="minorHAnsi" w:hAnsiTheme="minorHAnsi" w:cstheme="minorHAnsi"/>
          <w:b/>
          <w:u w:val="single"/>
          <w:lang w:eastAsia="en-US"/>
        </w:rPr>
        <w:t xml:space="preserve"> </w:t>
      </w:r>
      <w:r w:rsidR="00AD12DD" w:rsidRPr="00AF366A">
        <w:rPr>
          <w:rFonts w:asciiTheme="minorHAnsi" w:eastAsiaTheme="minorHAnsi" w:hAnsiTheme="minorHAnsi" w:cstheme="minorHAnsi"/>
          <w:lang w:eastAsia="en-US"/>
        </w:rPr>
        <w:t>της παρ. 4 του άρθρου 8 του Ν. 1599/1986 (Α'75), όπως εκάστοτε ισχύει, υπογεγραμμένη</w:t>
      </w:r>
      <w:r w:rsidR="00AD12DD" w:rsidRPr="00AF366A">
        <w:rPr>
          <w:rFonts w:asciiTheme="minorHAnsi" w:eastAsiaTheme="minorHAnsi" w:hAnsiTheme="minorHAnsi" w:cstheme="minorHAnsi"/>
          <w:w w:val="95"/>
          <w:lang w:eastAsia="en-US"/>
        </w:rPr>
        <w:t xml:space="preserve"> </w:t>
      </w:r>
      <w:r w:rsidR="00AD12DD" w:rsidRPr="00AF366A">
        <w:rPr>
          <w:rFonts w:asciiTheme="minorHAnsi" w:eastAsiaTheme="minorHAnsi" w:hAnsiTheme="minorHAnsi" w:cstheme="minorHAnsi"/>
          <w:b/>
          <w:u w:val="single"/>
          <w:lang w:eastAsia="en-US"/>
        </w:rPr>
        <w:t>με θεώρηση γνησίου υπογραφής</w:t>
      </w:r>
      <w:r w:rsidR="00AD12DD" w:rsidRPr="00AF366A">
        <w:rPr>
          <w:rFonts w:asciiTheme="minorHAnsi" w:eastAsiaTheme="minorHAnsi" w:hAnsiTheme="minorHAnsi" w:cstheme="minorHAnsi"/>
          <w:w w:val="95"/>
          <w:lang w:eastAsia="en-US"/>
        </w:rPr>
        <w:t xml:space="preserve">  από αρμόδια αρχή, (ή μέσω του  </w:t>
      </w:r>
      <w:r w:rsidR="00AD12DD" w:rsidRPr="00AF366A">
        <w:rPr>
          <w:rFonts w:asciiTheme="minorHAnsi" w:eastAsiaTheme="minorHAnsi" w:hAnsiTheme="minorHAnsi" w:cstheme="minorHAnsi"/>
          <w:w w:val="95"/>
          <w:lang w:val="en-US" w:eastAsia="en-US"/>
        </w:rPr>
        <w:t>go</w:t>
      </w:r>
      <w:r w:rsidR="00AD12DD" w:rsidRPr="00AF366A">
        <w:rPr>
          <w:rFonts w:asciiTheme="minorHAnsi" w:eastAsiaTheme="minorHAnsi" w:hAnsiTheme="minorHAnsi" w:cstheme="minorHAnsi"/>
          <w:w w:val="95"/>
          <w:lang w:eastAsia="en-US"/>
        </w:rPr>
        <w:t>v.</w:t>
      </w:r>
      <w:r w:rsidR="00AD12DD" w:rsidRPr="00AF366A">
        <w:rPr>
          <w:rFonts w:asciiTheme="minorHAnsi" w:eastAsiaTheme="minorHAnsi" w:hAnsiTheme="minorHAnsi" w:cstheme="minorHAnsi"/>
          <w:w w:val="95"/>
          <w:lang w:val="en-US" w:eastAsia="en-US"/>
        </w:rPr>
        <w:t>gr</w:t>
      </w:r>
      <w:r w:rsidR="00AD12DD" w:rsidRPr="00AF366A">
        <w:rPr>
          <w:rFonts w:asciiTheme="minorHAnsi" w:eastAsiaTheme="minorHAnsi" w:hAnsiTheme="minorHAnsi" w:cstheme="minorHAnsi"/>
          <w:w w:val="95"/>
          <w:lang w:eastAsia="en-US"/>
        </w:rPr>
        <w:t>)  στην οποία</w:t>
      </w:r>
      <w:r w:rsidR="00AD12DD" w:rsidRPr="00AD12DD">
        <w:rPr>
          <w:rFonts w:asciiTheme="minorHAnsi" w:eastAsiaTheme="minorHAnsi" w:hAnsiTheme="minorHAnsi" w:cstheme="minorHAnsi"/>
          <w:w w:val="95"/>
          <w:lang w:eastAsia="en-US"/>
        </w:rPr>
        <w:t>:</w:t>
      </w:r>
    </w:p>
    <w:p w14:paraId="4A78D440"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Να αναγράφονται τα στοιχεία του εν θέματι διαγωνισμού, στον οποίο συμμετέχει.</w:t>
      </w:r>
    </w:p>
    <w:p w14:paraId="18736C7A"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Ο υποψήφιος Ανάδοχος να δηλώνει ότι μέχρι και την ημέρα υποβολής της προσφοράς του:</w:t>
      </w:r>
    </w:p>
    <w:p w14:paraId="1F1533E7"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έχει καταδικαστεί με αμετάκλητη καταδικαστική απόφαση για:</w:t>
      </w:r>
    </w:p>
    <w:p w14:paraId="0B74E582"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1E9575BC" w14:textId="77777777" w:rsidR="00AD12DD" w:rsidRPr="00AD12DD" w:rsidRDefault="00AD12DD" w:rsidP="00AD12DD">
      <w:pPr>
        <w:spacing w:line="256" w:lineRule="auto"/>
        <w:rPr>
          <w:rFonts w:asciiTheme="minorHAnsi" w:eastAsiaTheme="minorHAnsi" w:hAnsiTheme="minorHAnsi" w:cstheme="minorHAnsi"/>
          <w:w w:val="95"/>
          <w:lang w:eastAsia="en-US"/>
        </w:rPr>
      </w:pPr>
    </w:p>
    <w:p w14:paraId="66D2680A"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0EE310F" w14:textId="77777777" w:rsidR="00AD12DD" w:rsidRPr="00AD12DD" w:rsidRDefault="00AD12DD" w:rsidP="00AD12DD">
      <w:pPr>
        <w:spacing w:line="256" w:lineRule="auto"/>
        <w:rPr>
          <w:rFonts w:asciiTheme="minorHAnsi" w:eastAsiaTheme="minorHAnsi" w:hAnsiTheme="minorHAnsi" w:cstheme="minorHAnsi"/>
          <w:w w:val="95"/>
          <w:lang w:eastAsia="en-US"/>
        </w:rPr>
      </w:pPr>
    </w:p>
    <w:p w14:paraId="3CDCD5BB"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AD12DD">
        <w:rPr>
          <w:rFonts w:asciiTheme="minorHAnsi" w:eastAsiaTheme="minorHAnsi" w:hAnsiTheme="minorHAnsi" w:cstheme="minorHAnsi"/>
          <w:w w:val="95"/>
          <w:lang w:eastAsia="en-US"/>
        </w:rPr>
        <w:lastRenderedPageBreak/>
        <w:t>επ</w:t>
      </w:r>
      <w:proofErr w:type="spellEnd"/>
      <w:r w:rsidRPr="00AD12DD">
        <w:rPr>
          <w:rFonts w:asciiTheme="minorHAnsi" w:eastAsiaTheme="minorHAnsi" w:hAnsiTheme="minorHAnsi" w:cstheme="minorHAnsi"/>
          <w:w w:val="95"/>
          <w:lang w:eastAsia="en-US"/>
        </w:rPr>
        <w:t xml:space="preserve">. του Εθνικού Τελωνειακού Κώδικα (ν. </w:t>
      </w:r>
      <w:hyperlink r:id="rId15" w:history="1">
        <w:r w:rsidRPr="00AD12DD">
          <w:rPr>
            <w:rFonts w:asciiTheme="minorHAnsi" w:eastAsiaTheme="minorHAnsi" w:hAnsiTheme="minorHAnsi" w:cstheme="minorHAnsi"/>
            <w:b/>
            <w:bCs/>
            <w:color w:val="0563C1"/>
            <w:w w:val="95"/>
            <w:u w:val="single"/>
            <w:lang w:eastAsia="en-US"/>
          </w:rPr>
          <w:t>2960/2001</w:t>
        </w:r>
      </w:hyperlink>
      <w:r w:rsidRPr="00AD12DD">
        <w:rPr>
          <w:rFonts w:asciiTheme="minorHAnsi" w:eastAsiaTheme="minorHAnsi" w:hAnsiTheme="minorHAnsi" w:cstheme="minorHAnsi"/>
          <w:w w:val="95"/>
          <w:lang w:eastAsia="en-US"/>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16" w:history="1">
        <w:r w:rsidRPr="00AD12DD">
          <w:rPr>
            <w:rFonts w:asciiTheme="minorHAnsi" w:eastAsiaTheme="minorHAnsi" w:hAnsiTheme="minorHAnsi" w:cstheme="minorHAnsi"/>
            <w:b/>
            <w:bCs/>
            <w:color w:val="0563C1"/>
            <w:w w:val="95"/>
            <w:u w:val="single"/>
            <w:lang w:eastAsia="en-US"/>
          </w:rPr>
          <w:t>4689/2020</w:t>
        </w:r>
      </w:hyperlink>
      <w:r w:rsidRPr="00AD12DD">
        <w:rPr>
          <w:rFonts w:asciiTheme="minorHAnsi" w:eastAsiaTheme="minorHAnsi" w:hAnsiTheme="minorHAnsi" w:cstheme="minorHAnsi"/>
          <w:w w:val="95"/>
          <w:lang w:eastAsia="en-US"/>
        </w:rPr>
        <w:t xml:space="preserve"> (Α` 103),</w:t>
      </w:r>
    </w:p>
    <w:p w14:paraId="7F003322" w14:textId="77777777" w:rsidR="00AD12DD" w:rsidRPr="00AD12DD" w:rsidRDefault="00AD12DD" w:rsidP="00AD12DD">
      <w:pPr>
        <w:spacing w:line="256" w:lineRule="auto"/>
        <w:rPr>
          <w:rFonts w:asciiTheme="minorHAnsi" w:eastAsiaTheme="minorHAnsi" w:hAnsiTheme="minorHAnsi" w:cstheme="minorHAnsi"/>
          <w:w w:val="95"/>
          <w:lang w:eastAsia="en-US"/>
        </w:rPr>
      </w:pPr>
    </w:p>
    <w:p w14:paraId="45B69524"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17" w:history="1">
        <w:r w:rsidRPr="00AD12DD">
          <w:rPr>
            <w:rFonts w:asciiTheme="minorHAnsi" w:eastAsiaTheme="minorHAnsi" w:hAnsiTheme="minorHAnsi" w:cstheme="minorHAnsi"/>
            <w:b/>
            <w:bCs/>
            <w:color w:val="0563C1"/>
            <w:w w:val="95"/>
            <w:u w:val="single"/>
            <w:lang w:eastAsia="en-US"/>
          </w:rPr>
          <w:t>4689/2020</w:t>
        </w:r>
      </w:hyperlink>
      <w:r w:rsidRPr="00AD12DD">
        <w:rPr>
          <w:rFonts w:asciiTheme="minorHAnsi" w:eastAsiaTheme="minorHAnsi" w:hAnsiTheme="minorHAnsi" w:cstheme="minorHAnsi"/>
          <w:w w:val="95"/>
          <w:lang w:eastAsia="en-US"/>
        </w:rPr>
        <w:t xml:space="preserve"> (Α` 103),</w:t>
      </w:r>
    </w:p>
    <w:p w14:paraId="08844E3D" w14:textId="77777777" w:rsidR="00AD12DD" w:rsidRPr="00AD12DD" w:rsidRDefault="00AD12DD" w:rsidP="00AD12DD">
      <w:pPr>
        <w:spacing w:line="256" w:lineRule="auto"/>
        <w:rPr>
          <w:rFonts w:asciiTheme="minorHAnsi" w:eastAsiaTheme="minorHAnsi" w:hAnsiTheme="minorHAnsi" w:cstheme="minorHAnsi"/>
          <w:w w:val="95"/>
          <w:lang w:eastAsia="en-US"/>
        </w:rPr>
      </w:pPr>
    </w:p>
    <w:p w14:paraId="56BA2A90"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AD12DD">
        <w:rPr>
          <w:rFonts w:asciiTheme="minorHAnsi" w:eastAsiaTheme="minorHAnsi" w:hAnsiTheme="minorHAnsi" w:cstheme="minorHAnsi"/>
          <w:w w:val="95"/>
          <w:lang w:eastAsia="en-US"/>
        </w:rPr>
        <w:t>αριθμ</w:t>
      </w:r>
      <w:proofErr w:type="spellEnd"/>
      <w:r w:rsidRPr="00AD12DD">
        <w:rPr>
          <w:rFonts w:asciiTheme="minorHAnsi" w:eastAsiaTheme="minorHAnsi" w:hAnsiTheme="minorHAnsi" w:cstheme="minorHAnsi"/>
          <w:w w:val="95"/>
          <w:lang w:eastAsia="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18" w:history="1">
        <w:r w:rsidRPr="00AD12DD">
          <w:rPr>
            <w:rFonts w:asciiTheme="minorHAnsi" w:eastAsiaTheme="minorHAnsi" w:hAnsiTheme="minorHAnsi" w:cstheme="minorHAnsi"/>
            <w:b/>
            <w:bCs/>
            <w:color w:val="0563C1"/>
            <w:w w:val="95"/>
            <w:u w:val="single"/>
            <w:lang w:eastAsia="en-US"/>
          </w:rPr>
          <w:t>4557/2018</w:t>
        </w:r>
      </w:hyperlink>
      <w:r w:rsidRPr="00AD12DD">
        <w:rPr>
          <w:rFonts w:asciiTheme="minorHAnsi" w:eastAsiaTheme="minorHAnsi" w:hAnsiTheme="minorHAnsi" w:cstheme="minorHAnsi"/>
          <w:w w:val="95"/>
          <w:lang w:eastAsia="en-US"/>
        </w:rPr>
        <w:t xml:space="preserve"> (Α` 139), </w:t>
      </w:r>
      <w:proofErr w:type="spellStart"/>
      <w:r w:rsidRPr="00AD12DD">
        <w:rPr>
          <w:rFonts w:asciiTheme="minorHAnsi" w:eastAsiaTheme="minorHAnsi" w:hAnsiTheme="minorHAnsi" w:cstheme="minorHAnsi"/>
          <w:w w:val="95"/>
          <w:lang w:eastAsia="en-US"/>
        </w:rPr>
        <w:t>στ</w:t>
      </w:r>
      <w:proofErr w:type="spellEnd"/>
      <w:r w:rsidRPr="00AD12DD">
        <w:rPr>
          <w:rFonts w:asciiTheme="minorHAnsi" w:eastAsiaTheme="minorHAnsi" w:hAnsiTheme="minorHAnsi" w:cstheme="minorHAnsi"/>
          <w:w w:val="95"/>
          <w:lang w:eastAsia="en-US"/>
        </w:rPr>
        <w:t>)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14CDA7B9"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w:t>
      </w:r>
    </w:p>
    <w:p w14:paraId="30A8119D"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3AB890B9"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5594D722"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w:t>
      </w:r>
      <w:r w:rsidRPr="00AD12DD">
        <w:rPr>
          <w:rFonts w:asciiTheme="minorHAnsi" w:eastAsiaTheme="minorHAnsi" w:hAnsiTheme="minorHAnsi" w:cstheme="minorHAnsi"/>
          <w:w w:val="95"/>
          <w:lang w:eastAsia="en-US"/>
        </w:rPr>
        <w:lastRenderedPageBreak/>
        <w:t>φορείς στους οποίους είναι υποχρεωμένος να καταβάλλει εισφορές (κύριας και επικουρικής ασφάλισης) και ως προς τις φορολογικές υποχρεώσεις του,</w:t>
      </w:r>
    </w:p>
    <w:p w14:paraId="4A0E0998" w14:textId="435A5625"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w:t>
      </w:r>
      <w:r w:rsidRPr="00AD12DD">
        <w:rPr>
          <w:rFonts w:asciiTheme="minorHAnsi" w:eastAsiaTheme="minorHAnsi" w:hAnsiTheme="minorHAnsi" w:cstheme="minorHAnsi"/>
          <w:b/>
          <w:bCs/>
          <w:lang w:eastAsia="en-US"/>
        </w:rPr>
        <w:t>και δραστηριοποιείται στην παροχή υπηρεσιών</w:t>
      </w:r>
      <w:r w:rsidR="00815F35">
        <w:rPr>
          <w:rFonts w:asciiTheme="minorHAnsi" w:eastAsiaTheme="minorHAnsi" w:hAnsiTheme="minorHAnsi" w:cstheme="minorHAnsi"/>
          <w:b/>
          <w:bCs/>
          <w:lang w:eastAsia="en-US"/>
        </w:rPr>
        <w:t xml:space="preserve"> σχετικών με το διαγωνισμό</w:t>
      </w:r>
      <w:r w:rsidRPr="00AD12DD">
        <w:rPr>
          <w:rFonts w:asciiTheme="minorHAnsi" w:eastAsiaTheme="minorHAnsi" w:hAnsiTheme="minorHAnsi" w:cstheme="minorHAnsi"/>
          <w:b/>
          <w:bCs/>
          <w:w w:val="95"/>
          <w:lang w:eastAsia="en-US"/>
        </w:rPr>
        <w:t>.</w:t>
      </w:r>
      <w:r w:rsidRPr="00AD12DD">
        <w:rPr>
          <w:rFonts w:asciiTheme="minorHAnsi" w:eastAsiaTheme="minorHAnsi" w:hAnsiTheme="minorHAnsi" w:cstheme="minorHAnsi"/>
          <w:w w:val="95"/>
          <w:lang w:eastAsia="en-US"/>
        </w:rPr>
        <w:t xml:space="preserve">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1792E8AF"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b/>
          <w:bCs/>
          <w:w w:val="95"/>
          <w:lang w:eastAsia="en-US"/>
        </w:rPr>
        <w:t>Προκειμένου για νομικά πρόσωπα</w:t>
      </w:r>
      <w:r w:rsidRPr="00AD12DD">
        <w:rPr>
          <w:rFonts w:asciiTheme="minorHAnsi" w:eastAsiaTheme="minorHAnsi" w:hAnsiTheme="minorHAnsi" w:cstheme="minorHAnsi"/>
          <w:w w:val="95"/>
          <w:lang w:eastAsia="en-US"/>
        </w:rPr>
        <w:t>, ότι η εταιρεία έχει νομότυπα και σύμφωνα με τις προβλέψεις του καταστατικού της αποφασίσει να συμμετάσχει στον εν θέματι διαγωνισμό και να υπογράψει τη σχετική σύμβαση με την Αναθέτουσα Οργάνωση εφόσον ανακηρυχθεί οριστική ανάδοχος.</w:t>
      </w:r>
    </w:p>
    <w:p w14:paraId="79F53A97"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 Προκειμένου για συνεταιρισμούς ότι ο συνεταιρισμός λειτουργεί νόμιμα .</w:t>
      </w:r>
    </w:p>
    <w:p w14:paraId="4FD5BBD3"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έχει διαπράξει σοβαρό επαγγελματικό παράπτωμα συναφές με το αντικείμενο του διαγωνισμού ή σε σχέση με την επαγγελματική του ιδιότητα ( προκειμένου για νομικά πρόσωπα για τον νόμιμο εκπρόσωπο αυτών).</w:t>
      </w:r>
    </w:p>
    <w:p w14:paraId="559368FD"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132F9BDD"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14:paraId="21B8F51E"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14:paraId="4FA051F2"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Δεν έχει υποβάλει προσφορά σε έργο που ανήκει σε πρόγραμμα, στο οποίο ο προσφέρων έχει συμμετάσχει άμεσα ή έμμεσα στη διαδικασία </w:t>
      </w:r>
      <w:r w:rsidRPr="00AD12DD">
        <w:rPr>
          <w:rFonts w:asciiTheme="minorHAnsi" w:eastAsiaTheme="minorHAnsi" w:hAnsiTheme="minorHAnsi" w:cstheme="minorHAnsi"/>
          <w:w w:val="95"/>
          <w:lang w:val="en-US" w:eastAsia="en-US"/>
        </w:rPr>
        <w:t>ex</w:t>
      </w:r>
      <w:r w:rsidRPr="00AD12DD">
        <w:rPr>
          <w:rFonts w:asciiTheme="minorHAnsi" w:eastAsiaTheme="minorHAnsi" w:hAnsiTheme="minorHAnsi" w:cstheme="minorHAnsi"/>
          <w:w w:val="95"/>
          <w:lang w:eastAsia="en-US"/>
        </w:rPr>
        <w:t xml:space="preserve"> </w:t>
      </w:r>
      <w:r w:rsidRPr="00AD12DD">
        <w:rPr>
          <w:rFonts w:asciiTheme="minorHAnsi" w:eastAsiaTheme="minorHAnsi" w:hAnsiTheme="minorHAnsi" w:cstheme="minorHAnsi"/>
          <w:w w:val="95"/>
          <w:lang w:val="en-US" w:eastAsia="en-US"/>
        </w:rPr>
        <w:t>ante</w:t>
      </w:r>
      <w:r w:rsidRPr="00AD12DD">
        <w:rPr>
          <w:rFonts w:asciiTheme="minorHAnsi" w:eastAsiaTheme="minorHAnsi" w:hAnsiTheme="minorHAnsi" w:cstheme="minorHAnsi"/>
          <w:w w:val="95"/>
          <w:lang w:eastAsia="en-US"/>
        </w:rPr>
        <w:t xml:space="preserve"> ενδιάμεσης ή τελικής αξιολόγησης,</w:t>
      </w:r>
    </w:p>
    <w:p w14:paraId="547486C8"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Δεν έχει υποβάλει προσφορά σε έργο στο οποίο έχει συμμετάσχει άμεσα ή έμμεσα στην διαδικασία σύνταξης των σχετικών τεχνικών προδιαγραφών.</w:t>
      </w:r>
    </w:p>
    <w:p w14:paraId="156386A4"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Έλαβε σαφή γνώση του εύρους, του αντικειμένου του έργου, τόσο ποσοτικά όσο και ποιοτικά.</w:t>
      </w:r>
    </w:p>
    <w:p w14:paraId="26310F35"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 xml:space="preserve">Συνέταξε την προσφορά σύμφωνα με τους όρους της παρούσας διακήρυξης, των οποίων έλαβε γνώση </w:t>
      </w:r>
      <w:r w:rsidRPr="00AD12DD">
        <w:rPr>
          <w:rFonts w:asciiTheme="minorHAnsi" w:eastAsiaTheme="minorHAnsi" w:hAnsiTheme="minorHAnsi" w:cstheme="minorHAnsi"/>
          <w:b/>
          <w:bCs/>
          <w:w w:val="95"/>
          <w:lang w:eastAsia="en-US"/>
        </w:rPr>
        <w:t>και τους οποίους αποδέχεται ρητά και ανεπιφύλακτα</w:t>
      </w:r>
      <w:r w:rsidRPr="00AD12DD">
        <w:rPr>
          <w:rFonts w:asciiTheme="minorHAnsi" w:eastAsiaTheme="minorHAnsi" w:hAnsiTheme="minorHAnsi" w:cstheme="minorHAnsi"/>
          <w:w w:val="95"/>
          <w:lang w:eastAsia="en-US"/>
        </w:rPr>
        <w:t xml:space="preserve"> και ότι τα στοιχεία που αναφέρονται στην προσφορά του είναι ακριβή.</w:t>
      </w:r>
    </w:p>
    <w:p w14:paraId="43211EA0"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 κατά οιοδήποτε στάδιο της διαδικασίας.</w:t>
      </w:r>
    </w:p>
    <w:p w14:paraId="68A0A6B5"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lang w:eastAsia="en-US"/>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w:t>
      </w:r>
      <w:r w:rsidRPr="00AD12DD">
        <w:rPr>
          <w:rFonts w:asciiTheme="minorHAnsi" w:eastAsiaTheme="minorHAnsi" w:hAnsiTheme="minorHAnsi" w:cstheme="minorHAnsi"/>
          <w:w w:val="95"/>
          <w:lang w:eastAsia="en-US"/>
        </w:rPr>
        <w:t>, εμπορικό ή επιχειρηματικό απόρρητο.</w:t>
      </w:r>
    </w:p>
    <w:p w14:paraId="76284BA3"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lastRenderedPageBreak/>
        <w:t>Εκχωρεί στην Αναθέτουσα Οργάνωση κάθε δικαίωμα πλήρους και χωρίς κανένα περιορισμό εκμετάλλευσης των παραδοτέων προϊόντων (χρήσης, τροποποίησης, διάθεσης σε τρίτους κλπ.).</w:t>
      </w:r>
    </w:p>
    <w:p w14:paraId="02EA9CE9"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Η παροχή των υπηρεσιών του συμμορφώνεται προς όλες τις υποχρεώσεις βάσει των κοινοτικών και εθνικών διατάξεων.</w:t>
      </w:r>
    </w:p>
    <w:p w14:paraId="7D92514F"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Εγγυάται την ποιότητα των παραδοτέων 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14:paraId="71464C85"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Αναλαμβάνει την υποχρέωση, σε περίπτωση που ανακηρυχθεί Ανάδοχος της σύμβασης να προσκομίσει για τη σύναψή της εντός προθεσμίας  10 ημερολογιακών ημερών από τη σχετική πρόσκληση της Αναθέτουσας Αρχής τα προβλεπόμενα δικαιολογητικά κατακύρωσης.</w:t>
      </w:r>
    </w:p>
    <w:p w14:paraId="30F26ECC" w14:textId="77777777" w:rsidR="00AD12DD" w:rsidRPr="00AD12DD" w:rsidRDefault="00AD12DD" w:rsidP="00AD12DD">
      <w:pPr>
        <w:spacing w:line="256" w:lineRule="auto"/>
        <w:rPr>
          <w:rFonts w:asciiTheme="minorHAnsi" w:eastAsiaTheme="minorHAnsi" w:hAnsiTheme="minorHAnsi" w:cstheme="minorHAnsi"/>
          <w:w w:val="95"/>
          <w:lang w:eastAsia="en-US"/>
        </w:rPr>
      </w:pPr>
      <w:r w:rsidRPr="00AD12DD">
        <w:rPr>
          <w:rFonts w:asciiTheme="minorHAnsi" w:eastAsiaTheme="minorHAnsi" w:hAnsiTheme="minorHAnsi" w:cstheme="minorHAnsi"/>
          <w:w w:val="95"/>
          <w:lang w:eastAsia="en-US"/>
        </w:rPr>
        <w:t>Σε περίπτωση Νομικών προσώπων τις υπεύθυνες δηλώσεις υποβάλλουν: Ο/Οι διαχειριστές όταν το νομικό πρόσωπο είναι Ο.Ε., Ε.Ε. ή Ε.Π.Ε., ο Πρόεδρος ή ο Διευθύνων Σύμβουλος ή όποιος έχει νομότυπα εξουσία εκπροσώπησης και δέσμευσης της εταιρείας όταν το Νομικό πρόσωπο είναι Α.Ε. Ο Πρόεδρος του Συνεταιρισμού όταν ο προσφέρων είναι Συνεταιρισμός. Σε κάθε άλλη περίπτωση νομικού προσώπου ο/οι νόμιμος/οι εκπρόσωπος/</w:t>
      </w:r>
      <w:proofErr w:type="spellStart"/>
      <w:r w:rsidRPr="00AD12DD">
        <w:rPr>
          <w:rFonts w:asciiTheme="minorHAnsi" w:eastAsiaTheme="minorHAnsi" w:hAnsiTheme="minorHAnsi" w:cstheme="minorHAnsi"/>
          <w:w w:val="95"/>
          <w:lang w:eastAsia="en-US"/>
        </w:rPr>
        <w:t>οί</w:t>
      </w:r>
      <w:proofErr w:type="spellEnd"/>
      <w:r w:rsidRPr="00AD12DD">
        <w:rPr>
          <w:rFonts w:asciiTheme="minorHAnsi" w:eastAsiaTheme="minorHAnsi" w:hAnsiTheme="minorHAnsi" w:cstheme="minorHAnsi"/>
          <w:w w:val="95"/>
          <w:lang w:eastAsia="en-US"/>
        </w:rPr>
        <w:t xml:space="preserve"> του.</w:t>
      </w:r>
    </w:p>
    <w:p w14:paraId="5F9151EA" w14:textId="77777777" w:rsidR="00AD12DD" w:rsidRPr="00AD12DD" w:rsidRDefault="00AD12DD" w:rsidP="00AD12DD">
      <w:pPr>
        <w:spacing w:line="256" w:lineRule="auto"/>
        <w:rPr>
          <w:rFonts w:asciiTheme="minorHAnsi" w:eastAsiaTheme="minorHAnsi" w:hAnsiTheme="minorHAnsi" w:cstheme="minorHAnsi"/>
          <w:b/>
          <w:bCs/>
          <w:w w:val="95"/>
          <w:lang w:eastAsia="en-US"/>
        </w:rPr>
      </w:pPr>
      <w:r w:rsidRPr="00AD12DD">
        <w:rPr>
          <w:rFonts w:asciiTheme="minorHAnsi" w:eastAsiaTheme="minorHAnsi" w:hAnsiTheme="minorHAnsi" w:cstheme="minorHAnsi"/>
          <w:b/>
          <w:bCs/>
          <w:w w:val="95"/>
          <w:lang w:eastAsia="en-US"/>
        </w:rPr>
        <w:t>ΠΡΟΣΟΧΗ: Οι κατά περίπτωση νόμιμοι εκπρόσωποι συντάσσουν την υπεύθυνη δήλωση υπό αυτήν την ιδιότητά τους και όχι ατομικά, δηλαδή πρέπει να αναγράφουν ότι ως νόμιμοι εκπρόσωποι δηλώνουν το περιεχόμενο της υπεύθυνης δήλωσης.</w:t>
      </w:r>
    </w:p>
    <w:p w14:paraId="6500549F" w14:textId="77777777" w:rsidR="00AD12DD" w:rsidRPr="00AD12DD" w:rsidRDefault="00AD12DD" w:rsidP="00AD12DD">
      <w:pPr>
        <w:spacing w:line="256" w:lineRule="auto"/>
        <w:rPr>
          <w:rFonts w:asciiTheme="minorHAnsi" w:eastAsiaTheme="minorHAnsi" w:hAnsiTheme="minorHAnsi" w:cstheme="minorHAnsi"/>
          <w:w w:val="95"/>
          <w:lang w:eastAsia="en-US"/>
        </w:rPr>
      </w:pPr>
    </w:p>
    <w:p w14:paraId="58BB5710" w14:textId="504E0860" w:rsidR="00AD12DD" w:rsidRPr="00AD12DD" w:rsidRDefault="0017414E" w:rsidP="00AF366A">
      <w:pPr>
        <w:spacing w:line="256" w:lineRule="auto"/>
        <w:jc w:val="both"/>
        <w:rPr>
          <w:rFonts w:asciiTheme="minorHAnsi" w:eastAsiaTheme="minorHAnsi" w:hAnsiTheme="minorHAnsi" w:cstheme="minorHAnsi"/>
          <w:b/>
          <w:bCs/>
          <w:u w:color="0462C1"/>
          <w:lang w:eastAsia="en-US"/>
        </w:rPr>
      </w:pPr>
      <w:r>
        <w:rPr>
          <w:rFonts w:asciiTheme="minorHAnsi" w:eastAsiaTheme="minorHAnsi" w:hAnsiTheme="minorHAnsi" w:cstheme="minorHAnsi"/>
          <w:b/>
          <w:szCs w:val="24"/>
          <w:highlight w:val="yellow"/>
          <w:u w:val="single" w:color="0462C1"/>
          <w:lang w:eastAsia="en-US"/>
        </w:rPr>
        <w:t>Γ</w:t>
      </w:r>
      <w:r w:rsidR="00AD12DD" w:rsidRPr="00AD12DD">
        <w:rPr>
          <w:rFonts w:asciiTheme="minorHAnsi" w:eastAsiaTheme="minorHAnsi" w:hAnsiTheme="minorHAnsi" w:cstheme="minorHAnsi"/>
          <w:b/>
          <w:szCs w:val="24"/>
          <w:highlight w:val="yellow"/>
          <w:u w:val="single" w:color="0462C1"/>
          <w:lang w:eastAsia="en-US"/>
        </w:rPr>
        <w:t>.</w:t>
      </w:r>
      <w:r w:rsidR="00AD12DD" w:rsidRPr="00AD12DD">
        <w:rPr>
          <w:rFonts w:asciiTheme="minorHAnsi" w:eastAsiaTheme="minorHAnsi" w:hAnsiTheme="minorHAnsi" w:cstheme="minorHAnsi"/>
          <w:szCs w:val="24"/>
          <w:highlight w:val="yellow"/>
          <w:u w:val="single" w:color="0462C1"/>
          <w:lang w:eastAsia="en-US"/>
        </w:rPr>
        <w:t xml:space="preserve"> </w:t>
      </w:r>
      <w:r w:rsidR="00AD12DD" w:rsidRPr="00AD12DD">
        <w:rPr>
          <w:rFonts w:asciiTheme="minorHAnsi" w:eastAsiaTheme="minorHAnsi" w:hAnsiTheme="minorHAnsi" w:cstheme="minorHAnsi"/>
          <w:b/>
          <w:szCs w:val="24"/>
          <w:highlight w:val="yellow"/>
          <w:u w:val="single" w:color="0462C1"/>
          <w:lang w:eastAsia="en-US"/>
        </w:rPr>
        <w:t>Πιστοποιητικά των οργανισμών κοινωνικής ασφάλισης</w:t>
      </w:r>
      <w:r w:rsidR="00AD12DD" w:rsidRPr="00AD12DD">
        <w:rPr>
          <w:rFonts w:asciiTheme="minorHAnsi" w:eastAsiaTheme="minorHAnsi" w:hAnsiTheme="minorHAnsi" w:cstheme="minorHAnsi"/>
          <w:sz w:val="20"/>
          <w:u w:color="0462C1"/>
          <w:lang w:eastAsia="en-US"/>
        </w:rPr>
        <w:t xml:space="preserve"> </w:t>
      </w:r>
      <w:r w:rsidR="00AD12DD" w:rsidRPr="00AD12DD">
        <w:rPr>
          <w:rFonts w:asciiTheme="minorHAnsi" w:eastAsiaTheme="minorHAnsi" w:hAnsiTheme="minorHAnsi" w:cstheme="minorHAnsi"/>
          <w:u w:color="0462C1"/>
          <w:lang w:eastAsia="en-US"/>
        </w:rPr>
        <w:t xml:space="preserve">(κύριας και επικουρικής όλων των δηλωθέντων στην υπεύθυνη δήλωση του άρθρου 7.1) από τον Υποψήφιο Ανάδοχο, από τα οποία να προκύπτει ότι ο υποψήφιος Ανάδοχος είναι ενήμερος ως προς τις εισφορές κοινωνικής ασφάλισης (κύριας και επικουρικής) και </w:t>
      </w:r>
      <w:r w:rsidR="00AD12DD" w:rsidRPr="00AD12DD">
        <w:rPr>
          <w:rFonts w:asciiTheme="minorHAnsi" w:eastAsiaTheme="minorHAnsi" w:hAnsiTheme="minorHAnsi" w:cstheme="minorHAnsi"/>
          <w:b/>
          <w:bCs/>
          <w:u w:color="0462C1"/>
          <w:lang w:eastAsia="en-US"/>
        </w:rPr>
        <w:t>κατά την ημερομηνία κοινοποίησης της πρόσκλησης υποβολής των δικαιολογητικών κατακύρωσης του Διαγωνισμού και</w:t>
      </w:r>
    </w:p>
    <w:p w14:paraId="2607F1F5" w14:textId="5CA42B02" w:rsidR="00AD12DD" w:rsidRPr="00AD12DD" w:rsidRDefault="0017414E" w:rsidP="00AF366A">
      <w:pPr>
        <w:spacing w:line="256" w:lineRule="auto"/>
        <w:jc w:val="both"/>
        <w:rPr>
          <w:rFonts w:asciiTheme="minorHAnsi" w:eastAsiaTheme="minorHAnsi" w:hAnsiTheme="minorHAnsi" w:cstheme="minorHAnsi"/>
          <w:b/>
          <w:bCs/>
          <w:u w:color="0462C1"/>
          <w:lang w:eastAsia="en-US"/>
        </w:rPr>
      </w:pPr>
      <w:r>
        <w:rPr>
          <w:rFonts w:asciiTheme="minorHAnsi" w:eastAsiaTheme="minorHAnsi" w:hAnsiTheme="minorHAnsi" w:cstheme="minorHAnsi"/>
          <w:b/>
          <w:bCs/>
          <w:szCs w:val="24"/>
          <w:highlight w:val="yellow"/>
          <w:u w:val="single" w:color="0462C1"/>
          <w:lang w:eastAsia="en-US"/>
        </w:rPr>
        <w:t>Δ</w:t>
      </w:r>
      <w:r w:rsidR="00167D63">
        <w:rPr>
          <w:rFonts w:asciiTheme="minorHAnsi" w:eastAsiaTheme="minorHAnsi" w:hAnsiTheme="minorHAnsi" w:cstheme="minorHAnsi"/>
          <w:b/>
          <w:bCs/>
          <w:szCs w:val="24"/>
          <w:highlight w:val="yellow"/>
          <w:u w:val="single" w:color="0462C1"/>
          <w:lang w:eastAsia="en-US"/>
        </w:rPr>
        <w:t xml:space="preserve"> </w:t>
      </w:r>
      <w:r w:rsidR="00AD12DD" w:rsidRPr="00AD12DD">
        <w:rPr>
          <w:rFonts w:asciiTheme="minorHAnsi" w:eastAsiaTheme="minorHAnsi" w:hAnsiTheme="minorHAnsi" w:cstheme="minorHAnsi"/>
          <w:b/>
          <w:bCs/>
          <w:szCs w:val="24"/>
          <w:highlight w:val="yellow"/>
          <w:u w:val="single" w:color="0462C1"/>
          <w:lang w:eastAsia="en-US"/>
        </w:rPr>
        <w:t>. Πιστοποιητικό αρμόδιας αρχής</w:t>
      </w:r>
      <w:r w:rsidR="00AD12DD" w:rsidRPr="00AD12DD">
        <w:rPr>
          <w:rFonts w:asciiTheme="minorHAnsi" w:eastAsiaTheme="minorHAnsi" w:hAnsiTheme="minorHAnsi" w:cstheme="minorHAnsi"/>
          <w:b/>
          <w:bCs/>
          <w:u w:color="0462C1"/>
          <w:lang w:eastAsia="en-US"/>
        </w:rPr>
        <w:t>, από το οποίο να προκύπτει ότι ο υποψήφιος Ανάδοχος είναι ενήμερος ως προς τις φορολογικές υποχρεώσεις του και  κατά την ημερομηνία κοινοποίησης της πρόσκλησης υποβολής των δικαιολογητικών κατακύρωσης του Διαγωνισμού</w:t>
      </w:r>
    </w:p>
    <w:p w14:paraId="19DA021F" w14:textId="2112C74B" w:rsidR="00AD12DD" w:rsidRPr="00AD12DD" w:rsidRDefault="0017414E" w:rsidP="00AF366A">
      <w:pPr>
        <w:spacing w:line="256" w:lineRule="auto"/>
        <w:jc w:val="both"/>
        <w:rPr>
          <w:rFonts w:asciiTheme="minorHAnsi" w:eastAsiaTheme="minorHAnsi" w:hAnsiTheme="minorHAnsi" w:cstheme="minorHAnsi"/>
          <w:b/>
          <w:bCs/>
          <w:u w:color="0462C1"/>
          <w:lang w:eastAsia="en-US"/>
        </w:rPr>
      </w:pPr>
      <w:r>
        <w:rPr>
          <w:rFonts w:asciiTheme="minorHAnsi" w:eastAsiaTheme="minorHAnsi" w:hAnsiTheme="minorHAnsi" w:cstheme="minorHAnsi"/>
          <w:b/>
          <w:bCs/>
          <w:u w:color="0462C1"/>
          <w:lang w:eastAsia="en-US"/>
        </w:rPr>
        <w:t>Ε</w:t>
      </w:r>
      <w:r w:rsidR="00AD12DD" w:rsidRPr="00AD12DD">
        <w:rPr>
          <w:rFonts w:asciiTheme="minorHAnsi" w:eastAsiaTheme="minorHAnsi" w:hAnsiTheme="minorHAnsi" w:cstheme="minorHAnsi"/>
          <w:b/>
          <w:bCs/>
          <w:u w:color="0462C1"/>
          <w:lang w:eastAsia="en-US"/>
        </w:rPr>
        <w:t>.</w:t>
      </w:r>
      <w:r w:rsidR="00AD12DD" w:rsidRPr="00AD12DD">
        <w:rPr>
          <w:rFonts w:asciiTheme="minorHAnsi" w:hAnsiTheme="minorHAnsi" w:cstheme="minorHAnsi"/>
          <w:b/>
          <w:bCs/>
          <w:lang w:eastAsia="en-US"/>
        </w:rPr>
        <w:t xml:space="preserve"> </w:t>
      </w:r>
      <w:r w:rsidR="00AD12DD" w:rsidRPr="00AD12DD">
        <w:rPr>
          <w:rFonts w:asciiTheme="minorHAnsi" w:eastAsiaTheme="minorHAnsi" w:hAnsiTheme="minorHAnsi" w:cstheme="minorHAnsi"/>
          <w:b/>
          <w:bCs/>
          <w:u w:color="0462C1"/>
          <w:lang w:eastAsia="en-US"/>
        </w:rPr>
        <w:t xml:space="preserve"> </w:t>
      </w:r>
      <w:r w:rsidR="00AD12DD" w:rsidRPr="00AD12DD">
        <w:rPr>
          <w:rFonts w:asciiTheme="minorHAnsi" w:eastAsiaTheme="minorHAnsi" w:hAnsiTheme="minorHAnsi" w:cstheme="minorHAnsi"/>
          <w:b/>
          <w:bCs/>
          <w:highlight w:val="yellow"/>
          <w:u w:color="0462C1"/>
          <w:lang w:eastAsia="en-US"/>
        </w:rPr>
        <w:t>Μόνο στην περίπτωση που δεν υπογράφει ο ίδιος ο νόμιμος εκπρόσωπος του φορέα την προσφορά και τα λοιπά απαιτούμενα έγγραφα του διαγωνισμού</w:t>
      </w:r>
      <w:r w:rsidR="00AD12DD" w:rsidRPr="00AD12DD">
        <w:rPr>
          <w:rFonts w:asciiTheme="minorHAnsi" w:eastAsiaTheme="minorHAnsi" w:hAnsiTheme="minorHAnsi" w:cstheme="minorHAnsi"/>
          <w:b/>
          <w:bCs/>
          <w:u w:color="0462C1"/>
          <w:lang w:eastAsia="en-US"/>
        </w:rPr>
        <w:t xml:space="preserve">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14:paraId="5B9028FD" w14:textId="77777777" w:rsidR="00AD12DD" w:rsidRPr="00AD12DD" w:rsidRDefault="00AD12DD" w:rsidP="00AF366A">
      <w:pPr>
        <w:spacing w:line="256" w:lineRule="auto"/>
        <w:jc w:val="both"/>
        <w:rPr>
          <w:rFonts w:asciiTheme="minorHAnsi" w:eastAsiaTheme="minorHAnsi" w:hAnsiTheme="minorHAnsi" w:cstheme="minorHAnsi"/>
          <w:b/>
          <w:bCs/>
          <w:u w:color="0462C1"/>
          <w:lang w:eastAsia="en-US"/>
        </w:rPr>
      </w:pPr>
      <w:r w:rsidRPr="00AD12DD">
        <w:rPr>
          <w:rFonts w:asciiTheme="minorHAnsi" w:eastAsiaTheme="minorHAnsi" w:hAnsiTheme="minorHAnsi" w:cstheme="minorHAnsi"/>
          <w:b/>
          <w:bCs/>
          <w:u w:val="single" w:color="0462C1"/>
          <w:lang w:eastAsia="en-US"/>
        </w:rPr>
        <w:t xml:space="preserve">Το Παραστατικό εκπροσώπησης </w:t>
      </w:r>
      <w:r w:rsidRPr="00AD12DD">
        <w:rPr>
          <w:rFonts w:asciiTheme="minorHAnsi" w:eastAsiaTheme="minorHAnsi" w:hAnsiTheme="minorHAnsi" w:cstheme="minorHAnsi"/>
          <w:b/>
          <w:bCs/>
          <w:u w:color="0462C1"/>
          <w:lang w:eastAsia="en-US"/>
        </w:rPr>
        <w:t>προς εκείνον που υποβάλει την Προσφορά, εφόσον ο υποψήφιος Ανάδοχος υποβάλει την Προσφορά του μέσω Αντιπροσώπου, το οποίο ανά περίπτωση θα είναι για :</w:t>
      </w:r>
    </w:p>
    <w:p w14:paraId="448167EC" w14:textId="77777777" w:rsidR="00AD12DD" w:rsidRPr="00AD12DD" w:rsidRDefault="00AD12DD" w:rsidP="00AF366A">
      <w:pPr>
        <w:spacing w:line="256" w:lineRule="auto"/>
        <w:jc w:val="both"/>
        <w:rPr>
          <w:rFonts w:asciiTheme="minorHAnsi" w:eastAsiaTheme="minorHAnsi" w:hAnsiTheme="minorHAnsi" w:cstheme="minorHAnsi"/>
          <w:b/>
          <w:bCs/>
          <w:u w:color="0462C1"/>
          <w:lang w:eastAsia="en-US"/>
        </w:rPr>
      </w:pPr>
      <w:r w:rsidRPr="00AD12DD">
        <w:rPr>
          <w:rFonts w:asciiTheme="minorHAnsi" w:eastAsiaTheme="minorHAnsi" w:hAnsiTheme="minorHAnsi" w:cstheme="minorHAnsi"/>
          <w:b/>
          <w:bCs/>
          <w:u w:val="single" w:color="0462C1"/>
          <w:lang w:eastAsia="en-US"/>
        </w:rPr>
        <w:t>Φυσικά πρόσωπα</w:t>
      </w:r>
      <w:r w:rsidRPr="00AD12DD">
        <w:rPr>
          <w:rFonts w:asciiTheme="minorHAnsi" w:eastAsiaTheme="minorHAnsi" w:hAnsiTheme="minorHAnsi" w:cstheme="minorHAnsi"/>
          <w:b/>
          <w:bCs/>
          <w:u w:color="0462C1"/>
          <w:lang w:eastAsia="en-US"/>
        </w:rPr>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w:t>
      </w:r>
      <w:r w:rsidRPr="00AD12DD">
        <w:rPr>
          <w:rFonts w:asciiTheme="minorHAnsi" w:eastAsiaTheme="minorHAnsi" w:hAnsiTheme="minorHAnsi" w:cstheme="minorHAnsi"/>
          <w:b/>
          <w:bCs/>
          <w:u w:color="0462C1"/>
          <w:lang w:val="en-US" w:eastAsia="en-US"/>
        </w:rPr>
        <w:t>gov</w:t>
      </w:r>
      <w:r w:rsidRPr="00AD12DD">
        <w:rPr>
          <w:rFonts w:asciiTheme="minorHAnsi" w:eastAsiaTheme="minorHAnsi" w:hAnsiTheme="minorHAnsi" w:cstheme="minorHAnsi"/>
          <w:b/>
          <w:bCs/>
          <w:u w:color="0462C1"/>
          <w:lang w:eastAsia="en-US"/>
        </w:rPr>
        <w:t>.</w:t>
      </w:r>
      <w:r w:rsidRPr="00AD12DD">
        <w:rPr>
          <w:rFonts w:asciiTheme="minorHAnsi" w:eastAsiaTheme="minorHAnsi" w:hAnsiTheme="minorHAnsi" w:cstheme="minorHAnsi"/>
          <w:b/>
          <w:bCs/>
          <w:u w:color="0462C1"/>
          <w:lang w:val="en-US" w:eastAsia="en-US"/>
        </w:rPr>
        <w:t>gr</w:t>
      </w:r>
      <w:r w:rsidRPr="00AD12DD">
        <w:rPr>
          <w:rFonts w:asciiTheme="minorHAnsi" w:eastAsiaTheme="minorHAnsi" w:hAnsiTheme="minorHAnsi" w:cstheme="minorHAnsi"/>
          <w:b/>
          <w:bCs/>
          <w:u w:color="0462C1"/>
          <w:lang w:eastAsia="en-US"/>
        </w:rPr>
        <w:t xml:space="preserve"> , ΚΕΠ ή Αστυνομικό Τμήμα).</w:t>
      </w:r>
    </w:p>
    <w:p w14:paraId="337CA5CC" w14:textId="77777777" w:rsidR="00AD12DD" w:rsidRPr="00AD12DD" w:rsidRDefault="00AD12DD" w:rsidP="00AF366A">
      <w:pPr>
        <w:spacing w:line="256" w:lineRule="auto"/>
        <w:jc w:val="both"/>
        <w:rPr>
          <w:rFonts w:asciiTheme="minorHAnsi" w:eastAsiaTheme="minorHAnsi" w:hAnsiTheme="minorHAnsi" w:cstheme="minorHAnsi"/>
          <w:b/>
          <w:bCs/>
          <w:u w:color="0462C1"/>
          <w:lang w:eastAsia="en-US"/>
        </w:rPr>
      </w:pPr>
      <w:r w:rsidRPr="00AD12DD">
        <w:rPr>
          <w:rFonts w:asciiTheme="minorHAnsi" w:eastAsiaTheme="minorHAnsi" w:hAnsiTheme="minorHAnsi" w:cstheme="minorHAnsi"/>
          <w:b/>
          <w:bCs/>
          <w:u w:val="single" w:color="0462C1"/>
          <w:lang w:eastAsia="en-US"/>
        </w:rPr>
        <w:lastRenderedPageBreak/>
        <w:t>Α.Ε., Συνεταιρισμοί</w:t>
      </w:r>
      <w:r w:rsidRPr="00AD12DD">
        <w:rPr>
          <w:rFonts w:asciiTheme="minorHAnsi" w:eastAsiaTheme="minorHAnsi" w:hAnsiTheme="minorHAnsi" w:cstheme="minorHAnsi"/>
          <w:b/>
          <w:bCs/>
          <w:u w:color="0462C1"/>
          <w:lang w:eastAsia="en-US"/>
        </w:rPr>
        <w:t>: απόφαση ΔΣ εκπροσώπησης για τον εν λόγω διαγωνισμό με βεβαιωμένο το γνήσιο της υπογραφής του υπογράφοντος το πρακτικό από αρμόδια αρχή (</w:t>
      </w:r>
      <w:r w:rsidRPr="00AD12DD">
        <w:rPr>
          <w:rFonts w:asciiTheme="minorHAnsi" w:eastAsiaTheme="minorHAnsi" w:hAnsiTheme="minorHAnsi" w:cstheme="minorHAnsi"/>
          <w:b/>
          <w:bCs/>
          <w:u w:color="0462C1"/>
          <w:lang w:val="en-US" w:eastAsia="en-US"/>
        </w:rPr>
        <w:t>gov</w:t>
      </w:r>
      <w:r w:rsidRPr="00AD12DD">
        <w:rPr>
          <w:rFonts w:asciiTheme="minorHAnsi" w:eastAsiaTheme="minorHAnsi" w:hAnsiTheme="minorHAnsi" w:cstheme="minorHAnsi"/>
          <w:b/>
          <w:bCs/>
          <w:u w:color="0462C1"/>
          <w:lang w:eastAsia="en-US"/>
        </w:rPr>
        <w:t>.</w:t>
      </w:r>
      <w:r w:rsidRPr="00AD12DD">
        <w:rPr>
          <w:rFonts w:asciiTheme="minorHAnsi" w:eastAsiaTheme="minorHAnsi" w:hAnsiTheme="minorHAnsi" w:cstheme="minorHAnsi"/>
          <w:b/>
          <w:bCs/>
          <w:u w:color="0462C1"/>
          <w:lang w:val="en-US" w:eastAsia="en-US"/>
        </w:rPr>
        <w:t>gr</w:t>
      </w:r>
      <w:r w:rsidRPr="00AD12DD">
        <w:rPr>
          <w:rFonts w:asciiTheme="minorHAnsi" w:eastAsiaTheme="minorHAnsi" w:hAnsiTheme="minorHAnsi" w:cstheme="minorHAnsi"/>
          <w:b/>
          <w:bCs/>
          <w:u w:color="0462C1"/>
          <w:lang w:eastAsia="en-US"/>
        </w:rPr>
        <w:t xml:space="preserve"> , ΚΕΠ ή Αστυνομικό Τμήμα) ή συμβολαιογραφικό πληρεξούσιο εκπροσώπησης από τον υποψήφιο ανάδοχο ή το νόμιμο εκπρόσωπό του ή υπεύθυνη δήλωση του νόμιμου εκπροσώπου με θεωρημένο το γνήσιο της υπογραφής του από αρμόδια αρχή.</w:t>
      </w:r>
    </w:p>
    <w:p w14:paraId="4FF14D83" w14:textId="77777777" w:rsidR="00AD12DD" w:rsidRPr="00AD12DD" w:rsidRDefault="00AD12DD" w:rsidP="00AF366A">
      <w:pPr>
        <w:spacing w:line="256" w:lineRule="auto"/>
        <w:jc w:val="both"/>
        <w:rPr>
          <w:rFonts w:asciiTheme="minorHAnsi" w:eastAsiaTheme="minorHAnsi" w:hAnsiTheme="minorHAnsi" w:cstheme="minorHAnsi"/>
          <w:b/>
          <w:bCs/>
          <w:u w:color="0462C1"/>
          <w:lang w:eastAsia="en-US"/>
        </w:rPr>
      </w:pPr>
      <w:r w:rsidRPr="00AD12DD">
        <w:rPr>
          <w:rFonts w:asciiTheme="minorHAnsi" w:eastAsiaTheme="minorHAnsi" w:hAnsiTheme="minorHAnsi" w:cstheme="minorHAnsi"/>
          <w:b/>
          <w:bCs/>
          <w:u w:val="single" w:color="0462C1"/>
          <w:lang w:eastAsia="en-US"/>
        </w:rPr>
        <w:t>Ο.Ε, Ε.Ε., Ε.Π.Ε, Ι.Κ.Ε.</w:t>
      </w:r>
      <w:r w:rsidRPr="00AD12DD">
        <w:rPr>
          <w:rFonts w:asciiTheme="minorHAnsi" w:eastAsiaTheme="minorHAnsi" w:hAnsiTheme="minorHAnsi" w:cstheme="minorHAnsi"/>
          <w:b/>
          <w:bCs/>
          <w:u w:color="0462C1"/>
          <w:lang w:eastAsia="en-US"/>
        </w:rPr>
        <w:t>.: Εταιρικό Ορισμού του Διαχειριστή και απλή εξουσιοδότηση με θεωρημένο το γνήσιο της υπογραφής από αρμόδια αρχή (</w:t>
      </w:r>
      <w:r w:rsidRPr="00AD12DD">
        <w:rPr>
          <w:rFonts w:asciiTheme="minorHAnsi" w:eastAsiaTheme="minorHAnsi" w:hAnsiTheme="minorHAnsi" w:cstheme="minorHAnsi"/>
          <w:b/>
          <w:bCs/>
          <w:u w:color="0462C1"/>
          <w:lang w:val="en-US" w:eastAsia="en-US"/>
        </w:rPr>
        <w:t>gov</w:t>
      </w:r>
      <w:r w:rsidRPr="00AD12DD">
        <w:rPr>
          <w:rFonts w:asciiTheme="minorHAnsi" w:eastAsiaTheme="minorHAnsi" w:hAnsiTheme="minorHAnsi" w:cstheme="minorHAnsi"/>
          <w:b/>
          <w:bCs/>
          <w:u w:color="0462C1"/>
          <w:lang w:eastAsia="en-US"/>
        </w:rPr>
        <w:t>.</w:t>
      </w:r>
      <w:r w:rsidRPr="00AD12DD">
        <w:rPr>
          <w:rFonts w:asciiTheme="minorHAnsi" w:eastAsiaTheme="minorHAnsi" w:hAnsiTheme="minorHAnsi" w:cstheme="minorHAnsi"/>
          <w:b/>
          <w:bCs/>
          <w:u w:color="0462C1"/>
          <w:lang w:val="en-US" w:eastAsia="en-US"/>
        </w:rPr>
        <w:t>gr</w:t>
      </w:r>
      <w:r w:rsidRPr="00AD12DD">
        <w:rPr>
          <w:rFonts w:asciiTheme="minorHAnsi" w:eastAsiaTheme="minorHAnsi" w:hAnsiTheme="minorHAnsi" w:cstheme="minorHAnsi"/>
          <w:b/>
          <w:bCs/>
          <w:u w:color="0462C1"/>
          <w:lang w:eastAsia="en-US"/>
        </w:rPr>
        <w:t xml:space="preserve"> , ΚΕΠ ή Αστυνομικό Τμήμα) ή συμβολαιογραφικό πληρεξούσιο εκπροσώπησης.</w:t>
      </w:r>
    </w:p>
    <w:p w14:paraId="4B47CB45" w14:textId="5F915B17" w:rsidR="008C5525" w:rsidRPr="008C5525" w:rsidRDefault="00AD12DD" w:rsidP="008C5525">
      <w:pPr>
        <w:widowControl w:val="0"/>
        <w:autoSpaceDE w:val="0"/>
        <w:autoSpaceDN w:val="0"/>
        <w:spacing w:after="0" w:line="240" w:lineRule="auto"/>
        <w:rPr>
          <w:rFonts w:ascii="Arial" w:eastAsia="Arial" w:hAnsi="Arial" w:cs="Arial"/>
          <w:sz w:val="21"/>
          <w:lang w:eastAsia="en-US"/>
        </w:rPr>
      </w:pPr>
      <w:r w:rsidRPr="00AD12DD">
        <w:rPr>
          <w:rFonts w:asciiTheme="minorHAnsi" w:eastAsiaTheme="minorHAnsi" w:hAnsiTheme="minorHAnsi" w:cstheme="minorHAnsi"/>
          <w:b/>
          <w:bCs/>
          <w:u w:val="single" w:color="0462C1"/>
          <w:lang w:eastAsia="en-US"/>
        </w:rPr>
        <w:t>Ενώσεις /Κοινοπραξίες</w:t>
      </w:r>
      <w:r w:rsidRPr="00AD12DD">
        <w:rPr>
          <w:rFonts w:asciiTheme="minorHAnsi" w:eastAsiaTheme="minorHAnsi" w:hAnsiTheme="minorHAnsi" w:cstheme="minorHAnsi"/>
          <w:b/>
          <w:bCs/>
          <w:u w:color="0462C1"/>
          <w:lang w:eastAsia="en-US"/>
        </w:rPr>
        <w:t>: Συμφωνητικό μεταξύ των μελών της Ένωσης / Κοινοπραξίας της Διακήρυξης. 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30BBE6DC" w14:textId="77777777" w:rsidR="00245E93" w:rsidRPr="008C5525" w:rsidRDefault="00245E93" w:rsidP="00F025F6">
      <w:pPr>
        <w:autoSpaceDE w:val="0"/>
        <w:autoSpaceDN w:val="0"/>
        <w:adjustRightInd w:val="0"/>
        <w:spacing w:before="120" w:after="120" w:line="276" w:lineRule="auto"/>
        <w:ind w:left="720"/>
        <w:jc w:val="both"/>
        <w:rPr>
          <w:rFonts w:cs="Calibri"/>
          <w:highlight w:val="yellow"/>
        </w:rPr>
      </w:pPr>
    </w:p>
    <w:p w14:paraId="2DC1FBBC" w14:textId="5A611F0B" w:rsidR="00245E93" w:rsidRPr="008C5525" w:rsidRDefault="00245E93" w:rsidP="00F025F6">
      <w:pPr>
        <w:numPr>
          <w:ilvl w:val="0"/>
          <w:numId w:val="4"/>
        </w:numPr>
        <w:spacing w:before="120" w:after="120" w:line="276" w:lineRule="auto"/>
        <w:jc w:val="both"/>
        <w:rPr>
          <w:rFonts w:cs="Calibri"/>
          <w:highlight w:val="yellow"/>
        </w:rPr>
      </w:pPr>
    </w:p>
    <w:p w14:paraId="2195E1D9" w14:textId="77777777" w:rsidR="00245E93" w:rsidRPr="00EB5E39" w:rsidRDefault="00245E93" w:rsidP="00F025F6">
      <w:pPr>
        <w:spacing w:before="120" w:after="120" w:line="276" w:lineRule="auto"/>
        <w:jc w:val="both"/>
        <w:rPr>
          <w:rFonts w:cs="Calibri"/>
          <w:b/>
          <w:bCs/>
          <w:sz w:val="24"/>
          <w:szCs w:val="24"/>
        </w:rPr>
      </w:pPr>
      <w:r w:rsidRPr="00EB5E39">
        <w:rPr>
          <w:rFonts w:cs="Calibri"/>
          <w:b/>
          <w:bCs/>
          <w:sz w:val="24"/>
          <w:szCs w:val="24"/>
        </w:rPr>
        <w:t>ΠΡΟΣΟΧΗ: Οι κατά περίπτωση νόμιμοι εκπρόσωποι συντάσσουν την υπεύθυνη δήλωση υπό αυτήν την ιδιότητά τους και όχι ατομικά, δηλαδή πρέπει να αναγράφουν ότι ως νόμιμοι εκπρόσωποι δηλώνουν το περιεχόμενο της υπεύθυνης δήλωσης.</w:t>
      </w:r>
    </w:p>
    <w:p w14:paraId="0E06007A" w14:textId="77777777" w:rsidR="00245E93" w:rsidRPr="00EB5E39" w:rsidRDefault="00245E93" w:rsidP="00F025F6">
      <w:pPr>
        <w:tabs>
          <w:tab w:val="left" w:pos="1095"/>
        </w:tabs>
        <w:spacing w:before="120" w:after="120" w:line="276" w:lineRule="auto"/>
        <w:jc w:val="both"/>
        <w:rPr>
          <w:rFonts w:cs="Calibri"/>
        </w:rPr>
      </w:pPr>
    </w:p>
    <w:p w14:paraId="174CF61B" w14:textId="77777777" w:rsidR="00245E93" w:rsidRPr="00784411" w:rsidRDefault="00245E93" w:rsidP="00F83A03">
      <w:pPr>
        <w:pStyle w:val="3"/>
        <w:spacing w:before="0"/>
        <w:rPr>
          <w:rFonts w:eastAsia="Batang" w:cs="Tahoma"/>
          <w:b w:val="0"/>
          <w:i w:val="0"/>
          <w:color w:val="000000"/>
          <w:sz w:val="22"/>
          <w:szCs w:val="22"/>
        </w:rPr>
      </w:pPr>
    </w:p>
    <w:p w14:paraId="7E8A1C9B" w14:textId="77777777" w:rsidR="00245E93" w:rsidRPr="00784411" w:rsidRDefault="00245E93" w:rsidP="00F83A03">
      <w:pPr>
        <w:pStyle w:val="3"/>
        <w:spacing w:before="0"/>
        <w:rPr>
          <w:color w:val="000000"/>
          <w:sz w:val="22"/>
          <w:szCs w:val="22"/>
        </w:rPr>
      </w:pPr>
      <w:bookmarkStart w:id="11" w:name="_Toc472527978"/>
      <w:r w:rsidRPr="00784411">
        <w:rPr>
          <w:color w:val="000000"/>
          <w:sz w:val="22"/>
          <w:szCs w:val="22"/>
        </w:rPr>
        <w:t>7.2 ΛΟΓΟΙ ΑΠΟΚΛΕΙΣΜΟΥ</w:t>
      </w:r>
      <w:bookmarkEnd w:id="11"/>
    </w:p>
    <w:p w14:paraId="13786C5C" w14:textId="77777777" w:rsidR="00245E93" w:rsidRPr="00EB5E39" w:rsidRDefault="00245E93" w:rsidP="007770C1">
      <w:pPr>
        <w:autoSpaceDE w:val="0"/>
        <w:autoSpaceDN w:val="0"/>
        <w:adjustRightInd w:val="0"/>
        <w:spacing w:before="120" w:after="120" w:line="276" w:lineRule="auto"/>
        <w:jc w:val="both"/>
        <w:rPr>
          <w:rFonts w:cs="Calibri"/>
        </w:rPr>
      </w:pPr>
      <w:r w:rsidRPr="00EB5E39">
        <w:rPr>
          <w:rFonts w:cs="Calibri"/>
        </w:rPr>
        <w:t xml:space="preserve">Από τον </w:t>
      </w:r>
      <w:proofErr w:type="spellStart"/>
      <w:r w:rsidRPr="00EB5E39">
        <w:rPr>
          <w:rFonts w:cs="Calibri"/>
        </w:rPr>
        <w:t>προκηρυσσόμενο</w:t>
      </w:r>
      <w:proofErr w:type="spellEnd"/>
      <w:r w:rsidRPr="00EB5E39">
        <w:rPr>
          <w:rFonts w:cs="Calibri"/>
        </w:rPr>
        <w:t xml:space="preserve"> διαγωνισμό αποκλείονται, οπότε οι φάκελοι των προσφορών τους θα επιστρέφονται χωρίς αποσφράγιση:</w:t>
      </w:r>
    </w:p>
    <w:p w14:paraId="0DE1B741" w14:textId="77777777" w:rsidR="00245E93" w:rsidRPr="00EB5E39" w:rsidRDefault="00245E93" w:rsidP="007770C1">
      <w:pPr>
        <w:numPr>
          <w:ilvl w:val="0"/>
          <w:numId w:val="9"/>
        </w:numPr>
        <w:autoSpaceDE w:val="0"/>
        <w:autoSpaceDN w:val="0"/>
        <w:adjustRightInd w:val="0"/>
        <w:spacing w:before="40" w:after="40" w:line="276" w:lineRule="auto"/>
        <w:jc w:val="both"/>
        <w:rPr>
          <w:rFonts w:cs="Calibri"/>
        </w:rPr>
      </w:pPr>
      <w:r w:rsidRPr="00EB5E39">
        <w:rPr>
          <w:rFonts w:cs="Calibri"/>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14:paraId="273FE413" w14:textId="77777777" w:rsidR="00245E93" w:rsidRPr="00EB5E39" w:rsidRDefault="00245E93" w:rsidP="007770C1">
      <w:pPr>
        <w:numPr>
          <w:ilvl w:val="0"/>
          <w:numId w:val="9"/>
        </w:numPr>
        <w:autoSpaceDE w:val="0"/>
        <w:autoSpaceDN w:val="0"/>
        <w:adjustRightInd w:val="0"/>
        <w:spacing w:before="40" w:after="40" w:line="276" w:lineRule="auto"/>
        <w:jc w:val="both"/>
        <w:rPr>
          <w:rFonts w:cs="Calibri"/>
        </w:rPr>
      </w:pPr>
      <w:r w:rsidRPr="00EB5E39">
        <w:rPr>
          <w:rFonts w:cs="Calibri"/>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14:paraId="591D6DDD" w14:textId="77777777" w:rsidR="00245E93" w:rsidRPr="00EB5E39" w:rsidRDefault="00245E93" w:rsidP="007770C1">
      <w:pPr>
        <w:numPr>
          <w:ilvl w:val="0"/>
          <w:numId w:val="9"/>
        </w:numPr>
        <w:autoSpaceDE w:val="0"/>
        <w:autoSpaceDN w:val="0"/>
        <w:adjustRightInd w:val="0"/>
        <w:spacing w:before="40" w:after="40" w:line="276" w:lineRule="auto"/>
        <w:jc w:val="both"/>
        <w:rPr>
          <w:rFonts w:cs="Calibri"/>
        </w:rPr>
      </w:pPr>
      <w:r w:rsidRPr="00EB5E39">
        <w:rPr>
          <w:rFonts w:cs="Calibri"/>
        </w:rPr>
        <w:t>Όσα φυσικά ή νομικά πρόσωπα εξωτερικού έχουν υποστεί αντίστοιχες με τις παραπάνω κυρώσεις</w:t>
      </w:r>
    </w:p>
    <w:p w14:paraId="590CA3A1" w14:textId="77777777" w:rsidR="00245E93" w:rsidRPr="00EB5E39" w:rsidRDefault="00245E93" w:rsidP="007770C1">
      <w:pPr>
        <w:numPr>
          <w:ilvl w:val="0"/>
          <w:numId w:val="9"/>
        </w:numPr>
        <w:autoSpaceDE w:val="0"/>
        <w:autoSpaceDN w:val="0"/>
        <w:adjustRightInd w:val="0"/>
        <w:spacing w:before="40" w:after="40" w:line="276" w:lineRule="auto"/>
        <w:jc w:val="both"/>
        <w:rPr>
          <w:rFonts w:cs="Calibri"/>
        </w:rPr>
      </w:pPr>
      <w:r w:rsidRPr="00EB5E39">
        <w:rPr>
          <w:rFonts w:cs="Calibri"/>
        </w:rPr>
        <w:t>Όσοι αποκλείονται για λόγους που αναφέρονται στις λοιπές διατάξεις της παρούσας.</w:t>
      </w:r>
    </w:p>
    <w:p w14:paraId="54EE4A5A" w14:textId="77777777" w:rsidR="00245E93" w:rsidRPr="00EB5E39" w:rsidRDefault="00245E93" w:rsidP="007770C1">
      <w:pPr>
        <w:numPr>
          <w:ilvl w:val="0"/>
          <w:numId w:val="9"/>
        </w:numPr>
        <w:autoSpaceDE w:val="0"/>
        <w:autoSpaceDN w:val="0"/>
        <w:adjustRightInd w:val="0"/>
        <w:spacing w:before="40" w:after="40" w:line="276" w:lineRule="auto"/>
        <w:jc w:val="both"/>
        <w:rPr>
          <w:rFonts w:cs="Calibri"/>
        </w:rPr>
      </w:pPr>
      <w:r w:rsidRPr="00EB5E39">
        <w:rPr>
          <w:rFonts w:cs="Calibri"/>
        </w:rPr>
        <w:t>Όσοι δεν προσκομίσουν τα αναφερόμενα στο παρόν άρθρο δικαιολογητικά.</w:t>
      </w:r>
    </w:p>
    <w:p w14:paraId="54A749FE" w14:textId="77777777" w:rsidR="00245E93" w:rsidRPr="00EB5E39" w:rsidRDefault="00245E93" w:rsidP="007770C1">
      <w:pPr>
        <w:autoSpaceDE w:val="0"/>
        <w:autoSpaceDN w:val="0"/>
        <w:adjustRightInd w:val="0"/>
        <w:spacing w:before="120" w:after="120" w:line="276" w:lineRule="auto"/>
        <w:jc w:val="both"/>
        <w:rPr>
          <w:rFonts w:cs="Calibri"/>
        </w:rPr>
      </w:pPr>
      <w:r w:rsidRPr="00EB5E39">
        <w:rPr>
          <w:rFonts w:cs="Calibri"/>
        </w:rPr>
        <w:t xml:space="preserve">Η υποβολή ψευδών, ή ανακριβών ή ελλιπών στοιχείων τεκμηρίωσης αυτών από τον Προσφέροντα, οδηγεί σε </w:t>
      </w:r>
      <w:r w:rsidRPr="00EB5E39">
        <w:rPr>
          <w:rFonts w:cs="Calibri"/>
          <w:b/>
          <w:bCs/>
        </w:rPr>
        <w:t>απόρριψη της προσφοράς του</w:t>
      </w:r>
      <w:r w:rsidRPr="00EB5E39">
        <w:rPr>
          <w:rFonts w:cs="Calibri"/>
        </w:rPr>
        <w:t xml:space="preserve">, </w:t>
      </w:r>
      <w:proofErr w:type="spellStart"/>
      <w:r w:rsidRPr="00EB5E39">
        <w:rPr>
          <w:rFonts w:cs="Calibri"/>
        </w:rPr>
        <w:t>επιφυλασσομένων</w:t>
      </w:r>
      <w:proofErr w:type="spellEnd"/>
      <w:r w:rsidRPr="00EB5E39">
        <w:rPr>
          <w:rFonts w:cs="Calibri"/>
        </w:rPr>
        <w:t xml:space="preserve"> των λοιπών διατάξεων της κείμενης νομοθεσίας.</w:t>
      </w:r>
    </w:p>
    <w:p w14:paraId="30CE734F" w14:textId="77777777" w:rsidR="00245E93" w:rsidRPr="00784411" w:rsidRDefault="00245E93" w:rsidP="00F83A03">
      <w:pPr>
        <w:pStyle w:val="3"/>
        <w:rPr>
          <w:rFonts w:eastAsia="Times New Roman" w:cs="Tahoma"/>
          <w:b w:val="0"/>
          <w:i w:val="0"/>
          <w:color w:val="000000"/>
          <w:sz w:val="22"/>
          <w:szCs w:val="22"/>
        </w:rPr>
      </w:pPr>
      <w:r>
        <w:rPr>
          <w:rFonts w:eastAsia="Times New Roman" w:cs="Tahoma"/>
          <w:b w:val="0"/>
          <w:i w:val="0"/>
          <w:color w:val="000000"/>
          <w:sz w:val="22"/>
          <w:szCs w:val="22"/>
        </w:rPr>
        <w:lastRenderedPageBreak/>
        <w:tab/>
      </w:r>
    </w:p>
    <w:p w14:paraId="7B2A75F6" w14:textId="77777777" w:rsidR="00245E93" w:rsidRPr="00784411" w:rsidRDefault="00245E93" w:rsidP="00F83A03">
      <w:pPr>
        <w:pStyle w:val="3"/>
        <w:rPr>
          <w:color w:val="000000"/>
          <w:sz w:val="22"/>
          <w:szCs w:val="22"/>
          <w:lang w:eastAsia="x-none"/>
        </w:rPr>
      </w:pPr>
      <w:bookmarkStart w:id="12" w:name="_Toc472527979"/>
      <w:r w:rsidRPr="00784411">
        <w:rPr>
          <w:color w:val="000000"/>
          <w:sz w:val="22"/>
          <w:szCs w:val="22"/>
        </w:rPr>
        <w:t>7.3 ΔΙΚΑΙΟΛΟΓΗΤΙΚΑ ΠΟΥ ΥΠΟΒΑΛΛΟΝΤΑΙ ΚΑΤΑ ΤΟ ΣΤΑΔΙΟ ΤΗΣ ΚΑΤΑΚΥΡΩΣΗΣ</w:t>
      </w:r>
      <w:bookmarkEnd w:id="12"/>
    </w:p>
    <w:p w14:paraId="26FC5D86" w14:textId="77777777" w:rsidR="00245E93" w:rsidRPr="007B568D" w:rsidRDefault="00245E93" w:rsidP="00C811D1">
      <w:pPr>
        <w:autoSpaceDE w:val="0"/>
        <w:autoSpaceDN w:val="0"/>
        <w:adjustRightInd w:val="0"/>
        <w:spacing w:before="120" w:after="120" w:line="276" w:lineRule="auto"/>
        <w:jc w:val="both"/>
        <w:rPr>
          <w:rFonts w:cs="Calibri"/>
          <w:u w:val="single"/>
        </w:rPr>
      </w:pPr>
      <w:r w:rsidRPr="007B568D">
        <w:rPr>
          <w:rFonts w:cs="Calibri"/>
          <w:u w:val="single"/>
        </w:rPr>
        <w:t>Α. Τρόπος υποβολής</w:t>
      </w:r>
    </w:p>
    <w:p w14:paraId="3A9C9A99" w14:textId="53B3DD58"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 xml:space="preserve">Μετά την αξιολόγηση των προσφορών, ο προσφέρων στον οποίο πρόκειται να γίνει η κατακύρωση, </w:t>
      </w:r>
      <w:r w:rsidRPr="00AF366A">
        <w:rPr>
          <w:rFonts w:cs="Calibri"/>
        </w:rPr>
        <w:t xml:space="preserve">εντός προθεσμίας </w:t>
      </w:r>
      <w:r w:rsidR="00ED137A">
        <w:rPr>
          <w:rFonts w:cs="Calibri"/>
        </w:rPr>
        <w:t xml:space="preserve">οκτώ </w:t>
      </w:r>
      <w:r w:rsidRPr="00AF366A">
        <w:rPr>
          <w:rFonts w:cs="Calibri"/>
        </w:rPr>
        <w:t xml:space="preserve"> (</w:t>
      </w:r>
      <w:r w:rsidR="00ED137A">
        <w:rPr>
          <w:rFonts w:cs="Calibri"/>
        </w:rPr>
        <w:t>8</w:t>
      </w:r>
      <w:r w:rsidRPr="00AF366A">
        <w:rPr>
          <w:rFonts w:cs="Calibri"/>
        </w:rPr>
        <w:t>) ημερών</w:t>
      </w:r>
      <w:r w:rsidRPr="007B568D">
        <w:rPr>
          <w:rFonts w:cs="Calibri"/>
        </w:rPr>
        <w:t xml:space="preserve"> από την κοινοποίηση σχετικής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p>
    <w:p w14:paraId="24E3ACE9"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D6D2B81"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 xml:space="preserve">Ο προαναφερόμενος σφραγισμένος φάκελος των δικαιολογητικών είναι δυνατό: </w:t>
      </w:r>
      <w:r w:rsidRPr="007B568D">
        <w:rPr>
          <w:rFonts w:cs="Calibri"/>
          <w:b/>
          <w:bCs/>
        </w:rPr>
        <w:t>α.</w:t>
      </w:r>
      <w:r w:rsidRPr="007B568D">
        <w:rPr>
          <w:rFonts w:cs="Calibri"/>
        </w:rPr>
        <w:t xml:space="preserve"> να υποβληθεί στα γραφεία της Αναθέτουσας Αρχής, κατά την ανωτέρω καταληκτική ημερομηνία υποβολής των δικαιολογητικών κατακύρωσης, είτε </w:t>
      </w:r>
      <w:r w:rsidRPr="007B568D">
        <w:rPr>
          <w:rFonts w:cs="Calibri"/>
          <w:b/>
          <w:bCs/>
        </w:rPr>
        <w:t>β.</w:t>
      </w:r>
      <w:r w:rsidRPr="007B568D">
        <w:rPr>
          <w:rFonts w:cs="Calibri"/>
        </w:rPr>
        <w:t xml:space="preserve"> να αποσταλεί στην παραπάνω διεύθυνση με οποιοδήποτε τρόπο και να παραληφθεί με απόδειξη, μέχρι την  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02ACAED"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Στον προαναφερόμενο φάκελο πρέπει να αναγράφονται ευκρινώς:</w:t>
      </w:r>
    </w:p>
    <w:p w14:paraId="34B7E8D9" w14:textId="77777777" w:rsidR="00245E93" w:rsidRPr="007B568D" w:rsidRDefault="00245E93" w:rsidP="00C811D1">
      <w:pPr>
        <w:numPr>
          <w:ilvl w:val="0"/>
          <w:numId w:val="10"/>
        </w:numPr>
        <w:autoSpaceDE w:val="0"/>
        <w:autoSpaceDN w:val="0"/>
        <w:adjustRightInd w:val="0"/>
        <w:spacing w:before="40" w:after="40" w:line="276" w:lineRule="auto"/>
        <w:jc w:val="both"/>
        <w:rPr>
          <w:rFonts w:cs="Calibri"/>
        </w:rPr>
      </w:pPr>
      <w:r w:rsidRPr="007B568D">
        <w:rPr>
          <w:rFonts w:cs="Calibri"/>
        </w:rPr>
        <w:t>«ΦΑΚΕΛΟΣ ΔΙΚΑΙΟΛΟΓΗΤΙΚΩΝ ΚΑΤΑΚΥΡΩΣΗΣ».</w:t>
      </w:r>
    </w:p>
    <w:p w14:paraId="0E6CA553" w14:textId="77777777" w:rsidR="00245E93" w:rsidRPr="007B568D" w:rsidRDefault="00245E93" w:rsidP="00C811D1">
      <w:pPr>
        <w:numPr>
          <w:ilvl w:val="0"/>
          <w:numId w:val="10"/>
        </w:numPr>
        <w:autoSpaceDE w:val="0"/>
        <w:autoSpaceDN w:val="0"/>
        <w:adjustRightInd w:val="0"/>
        <w:spacing w:before="40" w:after="40" w:line="276" w:lineRule="auto"/>
        <w:jc w:val="both"/>
        <w:rPr>
          <w:rFonts w:cs="Calibri"/>
        </w:rPr>
      </w:pPr>
      <w:r w:rsidRPr="007B568D">
        <w:rPr>
          <w:rFonts w:cs="Calibri"/>
        </w:rPr>
        <w:t>Ο πλήρης τίτλος της αρμόδιας Υπηρεσίας που διενεργεί το διαγωνισμό.</w:t>
      </w:r>
    </w:p>
    <w:p w14:paraId="790F287B" w14:textId="77777777" w:rsidR="00245E93" w:rsidRPr="007B568D" w:rsidRDefault="00245E93" w:rsidP="00C811D1">
      <w:pPr>
        <w:numPr>
          <w:ilvl w:val="0"/>
          <w:numId w:val="10"/>
        </w:numPr>
        <w:autoSpaceDE w:val="0"/>
        <w:autoSpaceDN w:val="0"/>
        <w:adjustRightInd w:val="0"/>
        <w:spacing w:before="40" w:after="40" w:line="276" w:lineRule="auto"/>
        <w:jc w:val="both"/>
        <w:rPr>
          <w:rFonts w:cs="Calibri"/>
        </w:rPr>
      </w:pPr>
      <w:r w:rsidRPr="007B568D">
        <w:rPr>
          <w:rFonts w:cs="Calibri"/>
        </w:rPr>
        <w:t>Το αντικείμενο του διαγωνισμού</w:t>
      </w:r>
    </w:p>
    <w:p w14:paraId="5590F3E3" w14:textId="77777777" w:rsidR="00245E93" w:rsidRPr="007B568D" w:rsidRDefault="00245E93" w:rsidP="00C811D1">
      <w:pPr>
        <w:numPr>
          <w:ilvl w:val="0"/>
          <w:numId w:val="10"/>
        </w:numPr>
        <w:autoSpaceDE w:val="0"/>
        <w:autoSpaceDN w:val="0"/>
        <w:adjustRightInd w:val="0"/>
        <w:spacing w:before="40" w:after="40" w:line="276" w:lineRule="auto"/>
        <w:jc w:val="both"/>
        <w:rPr>
          <w:rFonts w:cs="Calibri"/>
        </w:rPr>
      </w:pPr>
      <w:r w:rsidRPr="007B568D">
        <w:rPr>
          <w:rFonts w:cs="Calibri"/>
        </w:rPr>
        <w:t>Η ημερομηνία αποσφράγισης του φακέλου</w:t>
      </w:r>
    </w:p>
    <w:p w14:paraId="34E93963" w14:textId="77777777" w:rsidR="00245E93" w:rsidRPr="007B568D" w:rsidRDefault="00245E93" w:rsidP="00C811D1">
      <w:pPr>
        <w:numPr>
          <w:ilvl w:val="0"/>
          <w:numId w:val="10"/>
        </w:numPr>
        <w:autoSpaceDE w:val="0"/>
        <w:autoSpaceDN w:val="0"/>
        <w:adjustRightInd w:val="0"/>
        <w:spacing w:before="40" w:after="40" w:line="276" w:lineRule="auto"/>
        <w:jc w:val="both"/>
        <w:rPr>
          <w:rFonts w:cs="Calibri"/>
        </w:rPr>
      </w:pPr>
      <w:r w:rsidRPr="007B568D">
        <w:rPr>
          <w:rFonts w:cs="Calibri"/>
        </w:rPr>
        <w:t>Τα στοιχεία του αποστολέα</w:t>
      </w:r>
    </w:p>
    <w:p w14:paraId="724B5058"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14:paraId="4E5647D0"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14:paraId="5F0DDC8A" w14:textId="77777777" w:rsidR="00245E93" w:rsidRDefault="00245E93" w:rsidP="00C811D1">
      <w:pPr>
        <w:autoSpaceDE w:val="0"/>
        <w:autoSpaceDN w:val="0"/>
        <w:adjustRightInd w:val="0"/>
        <w:spacing w:before="120" w:after="120" w:line="276" w:lineRule="auto"/>
        <w:jc w:val="both"/>
        <w:rPr>
          <w:rFonts w:cs="Calibri"/>
          <w:b/>
          <w:bCs/>
        </w:rPr>
      </w:pPr>
      <w:r w:rsidRPr="007B568D">
        <w:rPr>
          <w:rFonts w:cs="Calibri"/>
          <w:b/>
          <w:bCs/>
        </w:rPr>
        <w:t>Β. Υποβαλλόμενα δικαιολογητικά:</w:t>
      </w:r>
    </w:p>
    <w:p w14:paraId="31D27C24" w14:textId="77777777" w:rsid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 </w:t>
      </w:r>
      <w:r w:rsidRPr="008C5525">
        <w:rPr>
          <w:rFonts w:cs="Calibri"/>
          <w:b/>
          <w:bCs/>
          <w:highlight w:val="yellow"/>
        </w:rPr>
        <w:t>Δικαιολογητικά κατακύρωσης</w:t>
      </w:r>
      <w:r w:rsidRPr="008C5525">
        <w:rPr>
          <w:rFonts w:cs="Calibri"/>
          <w:b/>
          <w:bCs/>
        </w:rPr>
        <w:t xml:space="preserve"> </w:t>
      </w:r>
    </w:p>
    <w:p w14:paraId="5A31C58D" w14:textId="77777777" w:rsidR="00ED137A" w:rsidRDefault="0017414E" w:rsidP="00392546">
      <w:pPr>
        <w:autoSpaceDE w:val="0"/>
        <w:autoSpaceDN w:val="0"/>
        <w:adjustRightInd w:val="0"/>
        <w:spacing w:before="120" w:after="120" w:line="276" w:lineRule="auto"/>
        <w:jc w:val="both"/>
        <w:rPr>
          <w:rFonts w:asciiTheme="minorHAnsi" w:eastAsiaTheme="minorHAnsi" w:hAnsiTheme="minorHAnsi" w:cs="Calibri"/>
          <w:b/>
          <w:bCs/>
          <w:highlight w:val="yellow"/>
          <w:lang w:eastAsia="en-US"/>
        </w:rPr>
      </w:pPr>
      <w:r w:rsidRPr="00AF366A">
        <w:rPr>
          <w:rFonts w:cs="Calibri"/>
          <w:b/>
          <w:bCs/>
          <w:highlight w:val="yellow"/>
        </w:rPr>
        <w:t>Ι</w:t>
      </w:r>
      <w:r w:rsidR="00392546" w:rsidRPr="00AF366A">
        <w:rPr>
          <w:rFonts w:cs="Calibri"/>
          <w:b/>
          <w:bCs/>
          <w:highlight w:val="yellow"/>
        </w:rPr>
        <w:t xml:space="preserve">. </w:t>
      </w:r>
      <w:r w:rsidR="00392546" w:rsidRPr="00AF366A">
        <w:rPr>
          <w:rFonts w:asciiTheme="minorHAnsi" w:eastAsiaTheme="minorHAnsi" w:hAnsiTheme="minorHAnsi" w:cs="Calibri"/>
          <w:b/>
          <w:bCs/>
          <w:highlight w:val="yellow"/>
          <w:lang w:eastAsia="en-US"/>
        </w:rPr>
        <w:t xml:space="preserve"> </w:t>
      </w:r>
      <w:r w:rsidR="00ED137A">
        <w:rPr>
          <w:rFonts w:asciiTheme="minorHAnsi" w:eastAsiaTheme="minorHAnsi" w:hAnsiTheme="minorHAnsi" w:cs="Calibri"/>
          <w:b/>
          <w:bCs/>
          <w:highlight w:val="yellow"/>
          <w:lang w:eastAsia="en-US"/>
        </w:rPr>
        <w:t>Εγγύηση καλής εκτέλεσης</w:t>
      </w:r>
    </w:p>
    <w:p w14:paraId="1DCE054E" w14:textId="4274A025" w:rsidR="00392546" w:rsidRPr="00392546" w:rsidRDefault="00392546" w:rsidP="00392546">
      <w:pPr>
        <w:autoSpaceDE w:val="0"/>
        <w:autoSpaceDN w:val="0"/>
        <w:adjustRightInd w:val="0"/>
        <w:spacing w:before="120" w:after="120" w:line="276" w:lineRule="auto"/>
        <w:jc w:val="both"/>
        <w:rPr>
          <w:rFonts w:cs="Calibri"/>
          <w:b/>
          <w:bCs/>
        </w:rPr>
      </w:pPr>
      <w:r w:rsidRPr="00AF366A">
        <w:rPr>
          <w:rFonts w:cs="Calibri"/>
          <w:b/>
          <w:bCs/>
        </w:rPr>
        <w:t>Για την υπογραφή της σύμβασης απαιτείται η παροχή εγγύησης καλής εκτέλεσης, το ύψος τη</w:t>
      </w:r>
      <w:r w:rsidR="00D72654" w:rsidRPr="00AF366A">
        <w:rPr>
          <w:rFonts w:cs="Calibri"/>
          <w:b/>
          <w:bCs/>
        </w:rPr>
        <w:t>ς οποίας ανέρχεται σε ποσοστό 5</w:t>
      </w:r>
      <w:r w:rsidRPr="00AF366A">
        <w:rPr>
          <w:rFonts w:cs="Calibri"/>
          <w:b/>
          <w:bCs/>
        </w:rPr>
        <w:t>% επί της αξίας της σύμβασης, εκτός ΦΠΑ, και κατατίθεται πριν ή κατά την υπογραφή της σύμβασης.</w:t>
      </w:r>
      <w:r w:rsidRPr="00392546">
        <w:rPr>
          <w:rFonts w:cs="Calibri"/>
          <w:b/>
          <w:bCs/>
        </w:rPr>
        <w:t xml:space="preserve">  </w:t>
      </w:r>
    </w:p>
    <w:p w14:paraId="40820FB1" w14:textId="77777777" w:rsidR="00D72654" w:rsidRPr="00D72654" w:rsidRDefault="00D72654" w:rsidP="00D72654">
      <w:pPr>
        <w:autoSpaceDE w:val="0"/>
        <w:autoSpaceDN w:val="0"/>
        <w:adjustRightInd w:val="0"/>
        <w:spacing w:before="120" w:after="120" w:line="276" w:lineRule="auto"/>
        <w:jc w:val="both"/>
        <w:rPr>
          <w:rFonts w:cs="Calibri"/>
          <w:b/>
          <w:bCs/>
        </w:rPr>
      </w:pPr>
      <w:r w:rsidRPr="00D72654">
        <w:rPr>
          <w:rFonts w:cs="Calibri"/>
          <w:b/>
          <w:bCs/>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226A9605" w14:textId="0614C589" w:rsidR="00392546" w:rsidRPr="00392546" w:rsidRDefault="00392546" w:rsidP="00392546">
      <w:pPr>
        <w:autoSpaceDE w:val="0"/>
        <w:autoSpaceDN w:val="0"/>
        <w:adjustRightInd w:val="0"/>
        <w:spacing w:before="120" w:after="120" w:line="276" w:lineRule="auto"/>
        <w:jc w:val="both"/>
        <w:rPr>
          <w:rFonts w:cs="Calibri"/>
          <w:b/>
          <w:bCs/>
        </w:rPr>
      </w:pPr>
    </w:p>
    <w:p w14:paraId="6E0A0F43" w14:textId="77777777" w:rsidR="00392546" w:rsidRPr="00392546" w:rsidRDefault="00392546" w:rsidP="00392546">
      <w:pPr>
        <w:autoSpaceDE w:val="0"/>
        <w:autoSpaceDN w:val="0"/>
        <w:adjustRightInd w:val="0"/>
        <w:spacing w:before="120" w:after="120" w:line="276" w:lineRule="auto"/>
        <w:jc w:val="both"/>
        <w:rPr>
          <w:rFonts w:cs="Calibri"/>
          <w:b/>
          <w:bCs/>
        </w:rPr>
      </w:pPr>
    </w:p>
    <w:p w14:paraId="12F86831" w14:textId="77777777" w:rsidR="00392546" w:rsidRPr="00392546" w:rsidRDefault="00392546" w:rsidP="00392546">
      <w:pPr>
        <w:autoSpaceDE w:val="0"/>
        <w:autoSpaceDN w:val="0"/>
        <w:adjustRightInd w:val="0"/>
        <w:spacing w:before="120" w:after="120" w:line="276" w:lineRule="auto"/>
        <w:jc w:val="both"/>
        <w:rPr>
          <w:rFonts w:cs="Calibri"/>
          <w:b/>
          <w:bCs/>
        </w:rPr>
      </w:pPr>
      <w:r w:rsidRPr="00392546">
        <w:rPr>
          <w:rFonts w:cs="Calibri"/>
          <w:b/>
          <w:bCs/>
        </w:rPr>
        <w:t xml:space="preserve"> Η εγγύηση καλής εκτέλεσης καταπίπτει υπέρ της </w:t>
      </w:r>
      <w:proofErr w:type="spellStart"/>
      <w:r w:rsidRPr="00392546">
        <w:rPr>
          <w:rFonts w:cs="Calibri"/>
          <w:b/>
          <w:bCs/>
        </w:rPr>
        <w:t>ανα</w:t>
      </w:r>
      <w:proofErr w:type="spellEnd"/>
      <w:r w:rsidRPr="00392546">
        <w:rPr>
          <w:rFonts w:cs="Calibri"/>
          <w:b/>
          <w:bCs/>
        </w:rPr>
        <w:t>-θέτουσας αρχής στην περίπτωση παραβίασης, από τον ανάδοχο, των όρων που ορίζονται στη σύμβαση.</w:t>
      </w:r>
    </w:p>
    <w:p w14:paraId="1A6E51F6" w14:textId="154B0B2F" w:rsidR="0017414E" w:rsidRPr="008C5525" w:rsidRDefault="0017414E" w:rsidP="008C5525">
      <w:pPr>
        <w:autoSpaceDE w:val="0"/>
        <w:autoSpaceDN w:val="0"/>
        <w:adjustRightInd w:val="0"/>
        <w:spacing w:before="120" w:after="120" w:line="276" w:lineRule="auto"/>
        <w:jc w:val="both"/>
        <w:rPr>
          <w:rFonts w:cs="Calibri"/>
          <w:b/>
          <w:bCs/>
        </w:rPr>
      </w:pPr>
    </w:p>
    <w:p w14:paraId="72F13B08" w14:textId="2E662B84" w:rsidR="008C5525" w:rsidRPr="008C5525" w:rsidRDefault="008C5525" w:rsidP="008C5525">
      <w:pPr>
        <w:autoSpaceDE w:val="0"/>
        <w:autoSpaceDN w:val="0"/>
        <w:adjustRightInd w:val="0"/>
        <w:spacing w:before="120" w:after="120" w:line="276" w:lineRule="auto"/>
        <w:jc w:val="both"/>
        <w:rPr>
          <w:rFonts w:cs="Calibri"/>
          <w:b/>
          <w:bCs/>
        </w:rPr>
      </w:pPr>
      <w:r>
        <w:rPr>
          <w:rFonts w:cs="Calibri"/>
          <w:b/>
          <w:bCs/>
        </w:rPr>
        <w:t>Ι</w:t>
      </w:r>
      <w:r w:rsidR="00D72654">
        <w:rPr>
          <w:rFonts w:cs="Calibri"/>
          <w:b/>
          <w:bCs/>
        </w:rPr>
        <w:t>Ι</w:t>
      </w:r>
      <w:r>
        <w:rPr>
          <w:rFonts w:cs="Calibri"/>
          <w:b/>
          <w:bCs/>
        </w:rPr>
        <w:t xml:space="preserve">.   </w:t>
      </w:r>
      <w:r w:rsidRPr="008C5525">
        <w:rPr>
          <w:rFonts w:cs="Calibri"/>
          <w:b/>
          <w:bCs/>
          <w:highlight w:val="yellow"/>
        </w:rPr>
        <w:t xml:space="preserve">Τα νομικά πρόσωπα θα υποβάλλουν τα </w:t>
      </w:r>
      <w:r w:rsidRPr="008C5525">
        <w:rPr>
          <w:rFonts w:cs="Calibri"/>
          <w:b/>
          <w:bCs/>
          <w:highlight w:val="yellow"/>
          <w:u w:val="single"/>
        </w:rPr>
        <w:t xml:space="preserve">δικαιολογητικά σύστασής τους </w:t>
      </w:r>
      <w:r w:rsidRPr="008C5525">
        <w:rPr>
          <w:rFonts w:cs="Calibri"/>
          <w:b/>
          <w:bCs/>
          <w:highlight w:val="yellow"/>
        </w:rPr>
        <w:t>και συγκεκριμένα:</w:t>
      </w:r>
    </w:p>
    <w:p w14:paraId="2B728676" w14:textId="77777777" w:rsidR="008C5525" w:rsidRPr="008C5525" w:rsidRDefault="008C5525" w:rsidP="008C5525">
      <w:pPr>
        <w:autoSpaceDE w:val="0"/>
        <w:autoSpaceDN w:val="0"/>
        <w:adjustRightInd w:val="0"/>
        <w:spacing w:before="120" w:after="120" w:line="276" w:lineRule="auto"/>
        <w:jc w:val="both"/>
        <w:rPr>
          <w:rFonts w:cs="Calibri"/>
          <w:b/>
          <w:bCs/>
          <w:u w:val="single"/>
        </w:rPr>
      </w:pPr>
      <w:r w:rsidRPr="00AF366A">
        <w:rPr>
          <w:rFonts w:cs="Calibri"/>
          <w:b/>
          <w:bCs/>
          <w:highlight w:val="yellow"/>
          <w:u w:val="single"/>
        </w:rPr>
        <w:t>α. Εάν ο προσφέρων είναι Α.Ε. και Ε.Π.Ε</w:t>
      </w:r>
      <w:r w:rsidRPr="008C5525">
        <w:rPr>
          <w:rFonts w:cs="Calibri"/>
          <w:b/>
          <w:bCs/>
          <w:u w:val="single"/>
        </w:rPr>
        <w:t>.:</w:t>
      </w:r>
    </w:p>
    <w:p w14:paraId="639D2DB7"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1) ΦΕΚ σύστασης,</w:t>
      </w:r>
    </w:p>
    <w:p w14:paraId="1FEF9EF2"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2) Αντίγραφο του ισχύοντος καταστατικού ή αντίγραφο κωδικοποιημένου καταστατικού.</w:t>
      </w:r>
    </w:p>
    <w:p w14:paraId="46B17F1C"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3) Πιστοποιητικό ισχύουσας εκπροσώπησης (από το ΓΕΜΗ)  </w:t>
      </w:r>
    </w:p>
    <w:p w14:paraId="22661CCE"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4) α. Βεβαίωση περί τροποποιήσεων του καταστατικού/μη λύσης της εταιρείας από την αρμόδια υπηρεσία (από το ΓΕΜΗ)</w:t>
      </w:r>
    </w:p>
    <w:p w14:paraId="426BD730"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     β. Πιστοποιητικό περί μη λύσεως της εταιρίας (δεν έχει κατατεθεί Δικόγραφο/δεν έχει εκδοθεί Απόφαση για Λύση της εταιρείας)  από το αρμόδιο πρωτοδικείο,  το οποίο πρέπει να έχει εκδοθεί το πολύ τρεις (3) μήνες πριν από την ημερομηνία υποβολής προσφορών. </w:t>
      </w:r>
    </w:p>
    <w:p w14:paraId="3E2B29CC" w14:textId="77777777" w:rsidR="008C5525" w:rsidRPr="008C5525" w:rsidRDefault="008C5525" w:rsidP="008C5525">
      <w:pPr>
        <w:autoSpaceDE w:val="0"/>
        <w:autoSpaceDN w:val="0"/>
        <w:adjustRightInd w:val="0"/>
        <w:spacing w:before="120" w:after="120" w:line="276" w:lineRule="auto"/>
        <w:jc w:val="both"/>
        <w:rPr>
          <w:rFonts w:cs="Calibri"/>
          <w:b/>
          <w:bCs/>
        </w:rPr>
      </w:pPr>
    </w:p>
    <w:p w14:paraId="18EF5D64" w14:textId="77777777" w:rsidR="008C5525" w:rsidRPr="008C5525" w:rsidRDefault="008C5525" w:rsidP="008C5525">
      <w:pPr>
        <w:autoSpaceDE w:val="0"/>
        <w:autoSpaceDN w:val="0"/>
        <w:adjustRightInd w:val="0"/>
        <w:spacing w:before="120" w:after="120" w:line="276" w:lineRule="auto"/>
        <w:jc w:val="both"/>
        <w:rPr>
          <w:rFonts w:cs="Calibri"/>
          <w:b/>
          <w:bCs/>
          <w:u w:val="single"/>
        </w:rPr>
      </w:pPr>
      <w:r w:rsidRPr="00AF366A">
        <w:rPr>
          <w:rFonts w:cs="Calibri"/>
          <w:b/>
          <w:bCs/>
          <w:highlight w:val="yellow"/>
          <w:u w:val="single"/>
        </w:rPr>
        <w:t>β. Εάν ο προσφέρων είναι Ο.Ε., Ε.Ε.:</w:t>
      </w:r>
    </w:p>
    <w:p w14:paraId="31DE767B"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1) Αντίγραφο του ισχύοντος καταστατικού με όλες τις μέχρι σήμερα τροποποιήσεις.</w:t>
      </w:r>
    </w:p>
    <w:p w14:paraId="3E742C84"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2) α. Πιστοποιητικό περί των τροποποιήσεων του καταστατικού (γενικό πιστοποιητικό)  (από το ΓΕΜΗ)</w:t>
      </w:r>
    </w:p>
    <w:p w14:paraId="09DCAA02"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     β. Πιστοποιητικό (αμιγές πιστοποιητικό ιστορικότητας)  περί μη λύσης της εταιρείας, το οποίο πρέπει να έχει εκδοθεί το πολύ τρεις (3) μήνες πριν από την ημερομηνία υποβολής προσφορών (από το ΓΕΜΗ)</w:t>
      </w:r>
    </w:p>
    <w:p w14:paraId="7172D156"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     γ. Πιστοποιητικό περί μη λύσεως της εταιρίας (δεν έχει κατατεθεί Δικόγραφο/δεν έχει εκδοθεί Απόφαση για Λύση της εταιρείας)  από το αρμόδιο πρωτοδικείο,  το οποίο πρέπει να έχει εκδοθεί το πολύ τρεις (3) μήνες πριν από την ημερομηνία υποβολής προσφορών. </w:t>
      </w:r>
    </w:p>
    <w:p w14:paraId="5CD5BC70" w14:textId="77777777" w:rsidR="008C5525" w:rsidRPr="008C5525" w:rsidRDefault="008C5525" w:rsidP="008C5525">
      <w:pPr>
        <w:autoSpaceDE w:val="0"/>
        <w:autoSpaceDN w:val="0"/>
        <w:adjustRightInd w:val="0"/>
        <w:spacing w:before="120" w:after="120" w:line="276" w:lineRule="auto"/>
        <w:jc w:val="both"/>
        <w:rPr>
          <w:rFonts w:cs="Calibri"/>
          <w:b/>
          <w:bCs/>
        </w:rPr>
      </w:pPr>
      <w:r w:rsidRPr="00AF366A">
        <w:rPr>
          <w:rFonts w:cs="Calibri"/>
          <w:b/>
          <w:bCs/>
          <w:highlight w:val="yellow"/>
        </w:rPr>
        <w:t>γ. Εάν ο προσφέρων είναι Ι.Κ.Ε.</w:t>
      </w:r>
    </w:p>
    <w:p w14:paraId="0EAAF99F"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1) Αντίγραφο του ισχύοντος καταστατικού με όλες τις μέχρι σήμερα τροποποιήσεις </w:t>
      </w:r>
    </w:p>
    <w:p w14:paraId="5036EF93"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2) α. Πιστοποιητικό περί των τροποποιήσεων του καταστατικού ( γενικό πιστοποιητικό)  (από το ΓΕΜΗ)</w:t>
      </w:r>
    </w:p>
    <w:p w14:paraId="6691B7B0"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lastRenderedPageBreak/>
        <w:t xml:space="preserve">    β. Πιστοποιητικό (αμιγές πιστοποιητικό ιστορικότητας)  περί μη λύσης της εταιρείας, το οποίο πρέπει να έχει εκδοθεί το πολύ τρεις (3) μήνες πριν από την ημερομηνία υποβολής προσφορών (από το ΓΕΜΗ)</w:t>
      </w:r>
    </w:p>
    <w:p w14:paraId="7F40BA3E"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3) Πιστοποιητικό ισχύουσας εκπροσώπησης (από το ΓΕΜΗ)</w:t>
      </w:r>
    </w:p>
    <w:p w14:paraId="7135DE85" w14:textId="77777777" w:rsidR="008C5525" w:rsidRPr="008C5525" w:rsidRDefault="008C5525" w:rsidP="008C5525">
      <w:pPr>
        <w:autoSpaceDE w:val="0"/>
        <w:autoSpaceDN w:val="0"/>
        <w:adjustRightInd w:val="0"/>
        <w:spacing w:before="120" w:after="120" w:line="276" w:lineRule="auto"/>
        <w:jc w:val="both"/>
        <w:rPr>
          <w:rFonts w:cs="Calibri"/>
          <w:b/>
          <w:bCs/>
        </w:rPr>
      </w:pPr>
    </w:p>
    <w:p w14:paraId="3AA69A37"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14:paraId="2476FA3D" w14:textId="77777777" w:rsidR="008C5525" w:rsidRPr="008C5525" w:rsidRDefault="008C5525" w:rsidP="008C5525">
      <w:pPr>
        <w:autoSpaceDE w:val="0"/>
        <w:autoSpaceDN w:val="0"/>
        <w:adjustRightInd w:val="0"/>
        <w:spacing w:before="120" w:after="120" w:line="276" w:lineRule="auto"/>
        <w:jc w:val="both"/>
        <w:rPr>
          <w:rFonts w:cs="Calibri"/>
          <w:b/>
          <w:bCs/>
          <w:u w:val="single"/>
        </w:rPr>
      </w:pPr>
      <w:r w:rsidRPr="008C5525">
        <w:rPr>
          <w:rFonts w:cs="Calibri"/>
          <w:b/>
          <w:bCs/>
          <w:u w:val="single"/>
        </w:rPr>
        <w:t>Νομικά πρόσωπα που δεν εμπίπτουν στις ανωτέρω κατηγορίες υποβάλλουν τα δικαιολογητικά σύστασής τους, σύμφωνα με την ισχύουσα νομοθεσία.</w:t>
      </w:r>
    </w:p>
    <w:p w14:paraId="036AA9DD"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2E034380" w14:textId="363F617C" w:rsidR="008C5525" w:rsidRPr="008C5525" w:rsidRDefault="0017414E" w:rsidP="008C5525">
      <w:pPr>
        <w:autoSpaceDE w:val="0"/>
        <w:autoSpaceDN w:val="0"/>
        <w:adjustRightInd w:val="0"/>
        <w:spacing w:before="120" w:after="120" w:line="276" w:lineRule="auto"/>
        <w:jc w:val="both"/>
        <w:rPr>
          <w:rFonts w:cs="Calibri"/>
          <w:b/>
          <w:bCs/>
          <w:u w:val="single"/>
        </w:rPr>
      </w:pPr>
      <w:r w:rsidRPr="00AF366A">
        <w:rPr>
          <w:rFonts w:cs="Calibri"/>
          <w:b/>
          <w:bCs/>
          <w:highlight w:val="yellow"/>
          <w:u w:val="single"/>
        </w:rPr>
        <w:t>δ</w:t>
      </w:r>
      <w:r w:rsidR="008C5525" w:rsidRPr="00AF366A">
        <w:rPr>
          <w:rFonts w:cs="Calibri"/>
          <w:b/>
          <w:bCs/>
          <w:highlight w:val="yellow"/>
          <w:u w:val="single"/>
        </w:rPr>
        <w:t>. Εάν ο προσφέρων είναι Συνεταιρισμός</w:t>
      </w:r>
      <w:r w:rsidR="008C5525" w:rsidRPr="008C5525">
        <w:rPr>
          <w:rFonts w:cs="Calibri"/>
          <w:b/>
          <w:bCs/>
          <w:u w:val="single"/>
        </w:rPr>
        <w:t>:</w:t>
      </w:r>
    </w:p>
    <w:p w14:paraId="4E415287"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1) Τα δικαιολογητικά σύστασής του.</w:t>
      </w:r>
    </w:p>
    <w:p w14:paraId="3B07D465"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14:paraId="777181A2" w14:textId="388BAB83" w:rsidR="0017414E" w:rsidRDefault="0017414E" w:rsidP="0017414E">
      <w:pPr>
        <w:autoSpaceDE w:val="0"/>
        <w:autoSpaceDN w:val="0"/>
        <w:adjustRightInd w:val="0"/>
        <w:spacing w:before="120" w:after="120" w:line="276" w:lineRule="auto"/>
        <w:jc w:val="both"/>
        <w:rPr>
          <w:rFonts w:cs="Calibri"/>
          <w:b/>
          <w:bCs/>
        </w:rPr>
      </w:pPr>
      <w:r w:rsidRPr="00AF366A">
        <w:rPr>
          <w:rFonts w:cs="Calibri"/>
          <w:b/>
          <w:bCs/>
          <w:highlight w:val="yellow"/>
          <w:u w:val="single"/>
        </w:rPr>
        <w:t>ε</w:t>
      </w:r>
      <w:r w:rsidR="008C5525" w:rsidRPr="00AF366A">
        <w:rPr>
          <w:rFonts w:cs="Calibri"/>
          <w:b/>
          <w:bCs/>
          <w:highlight w:val="yellow"/>
          <w:u w:val="single"/>
        </w:rPr>
        <w:t>. Εάν ο προσφέρων είναι φυσικό πρόσωπο</w:t>
      </w:r>
      <w:r w:rsidR="008C5525" w:rsidRPr="008C5525">
        <w:rPr>
          <w:rFonts w:cs="Calibri"/>
          <w:b/>
          <w:bCs/>
        </w:rPr>
        <w:t xml:space="preserve">, </w:t>
      </w:r>
    </w:p>
    <w:p w14:paraId="59C480EB" w14:textId="58871FA2" w:rsidR="0017414E" w:rsidRPr="0017414E" w:rsidRDefault="0017414E" w:rsidP="0017414E">
      <w:pPr>
        <w:autoSpaceDE w:val="0"/>
        <w:autoSpaceDN w:val="0"/>
        <w:adjustRightInd w:val="0"/>
        <w:spacing w:before="120" w:after="120" w:line="276" w:lineRule="auto"/>
        <w:jc w:val="both"/>
        <w:rPr>
          <w:rFonts w:cs="Calibri"/>
          <w:b/>
          <w:bCs/>
        </w:rPr>
      </w:pPr>
      <w:r w:rsidRPr="0017414E">
        <w:rPr>
          <w:rFonts w:cs="Calibri"/>
          <w:b/>
          <w:bCs/>
        </w:rPr>
        <w:t xml:space="preserve">1) Έναρξη Επιτηδεύματος και τις μεταβολές του από την αντίστοιχη Δημόσια Οικονομική Υπηρεσία </w:t>
      </w:r>
    </w:p>
    <w:p w14:paraId="62928B4A" w14:textId="77777777" w:rsidR="0017414E" w:rsidRPr="0017414E" w:rsidRDefault="0017414E" w:rsidP="0017414E">
      <w:pPr>
        <w:autoSpaceDE w:val="0"/>
        <w:autoSpaceDN w:val="0"/>
        <w:adjustRightInd w:val="0"/>
        <w:spacing w:before="120" w:after="120" w:line="276" w:lineRule="auto"/>
        <w:jc w:val="both"/>
        <w:rPr>
          <w:rFonts w:cs="Calibri"/>
          <w:b/>
          <w:bCs/>
        </w:rPr>
      </w:pPr>
      <w:r w:rsidRPr="0017414E">
        <w:rPr>
          <w:rFonts w:cs="Calibri"/>
          <w:b/>
          <w:bCs/>
        </w:rPr>
        <w:t>2) πιστοποιητικό από το ΓΕΜΗ.</w:t>
      </w:r>
    </w:p>
    <w:p w14:paraId="64AB7DA0" w14:textId="613F95C8" w:rsidR="008C5525" w:rsidRPr="008C5525" w:rsidRDefault="0017414E" w:rsidP="008C5525">
      <w:pPr>
        <w:autoSpaceDE w:val="0"/>
        <w:autoSpaceDN w:val="0"/>
        <w:adjustRightInd w:val="0"/>
        <w:spacing w:before="120" w:after="120" w:line="276" w:lineRule="auto"/>
        <w:jc w:val="both"/>
        <w:rPr>
          <w:rFonts w:cs="Calibri"/>
          <w:b/>
          <w:bCs/>
        </w:rPr>
      </w:pPr>
      <w:proofErr w:type="spellStart"/>
      <w:r w:rsidRPr="00AF366A">
        <w:rPr>
          <w:rFonts w:cs="Calibri"/>
          <w:b/>
          <w:bCs/>
          <w:highlight w:val="yellow"/>
          <w:u w:val="single"/>
        </w:rPr>
        <w:t>στ</w:t>
      </w:r>
      <w:proofErr w:type="spellEnd"/>
      <w:r w:rsidR="008C5525" w:rsidRPr="00AF366A">
        <w:rPr>
          <w:rFonts w:cs="Calibri"/>
          <w:b/>
          <w:bCs/>
          <w:highlight w:val="yellow"/>
          <w:u w:val="single"/>
        </w:rPr>
        <w:t>. Εάν ο προσφέρων είναι ένωση ή κοινοπραξία</w:t>
      </w:r>
      <w:r w:rsidR="008C5525" w:rsidRPr="00AF366A">
        <w:rPr>
          <w:rFonts w:cs="Calibri"/>
          <w:b/>
          <w:bCs/>
          <w:highlight w:val="yellow"/>
        </w:rPr>
        <w:t>,</w:t>
      </w:r>
      <w:r w:rsidR="008C5525" w:rsidRPr="008C5525">
        <w:rPr>
          <w:rFonts w:cs="Calibri"/>
          <w:b/>
          <w:bCs/>
        </w:rPr>
        <w:t xml:space="preserve"> οφείλει επιπλέον να καταθέσει:</w:t>
      </w:r>
    </w:p>
    <w:p w14:paraId="21FF49A1"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14:paraId="59B86B8C"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14:paraId="1302AD55"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3) Συμφωνητικό μεταξύ των μελών της Ένωσης/ Κοινοπραξίας όπου:</w:t>
      </w:r>
    </w:p>
    <w:p w14:paraId="68C056B1" w14:textId="77777777" w:rsidR="008C5525" w:rsidRPr="008C5525" w:rsidRDefault="008C5525" w:rsidP="008C5525">
      <w:pPr>
        <w:numPr>
          <w:ilvl w:val="0"/>
          <w:numId w:val="8"/>
        </w:numPr>
        <w:autoSpaceDE w:val="0"/>
        <w:autoSpaceDN w:val="0"/>
        <w:adjustRightInd w:val="0"/>
        <w:spacing w:before="120" w:after="120" w:line="276" w:lineRule="auto"/>
        <w:jc w:val="both"/>
        <w:rPr>
          <w:rFonts w:cs="Calibri"/>
          <w:b/>
          <w:bCs/>
        </w:rPr>
      </w:pPr>
      <w:r w:rsidRPr="008C5525">
        <w:rPr>
          <w:rFonts w:cs="Calibri"/>
          <w:b/>
          <w:bCs/>
        </w:rPr>
        <w:t>Θα συστήνεται η Ένωση/ Κοινοπραξία,</w:t>
      </w:r>
    </w:p>
    <w:p w14:paraId="35CAA2B6" w14:textId="77777777" w:rsidR="008C5525" w:rsidRPr="008C5525" w:rsidRDefault="008C5525" w:rsidP="008C5525">
      <w:pPr>
        <w:numPr>
          <w:ilvl w:val="0"/>
          <w:numId w:val="8"/>
        </w:numPr>
        <w:autoSpaceDE w:val="0"/>
        <w:autoSpaceDN w:val="0"/>
        <w:adjustRightInd w:val="0"/>
        <w:spacing w:before="120" w:after="120" w:line="276" w:lineRule="auto"/>
        <w:jc w:val="both"/>
        <w:rPr>
          <w:rFonts w:cs="Calibri"/>
          <w:b/>
          <w:bCs/>
        </w:rPr>
      </w:pPr>
      <w:r w:rsidRPr="008C5525">
        <w:rPr>
          <w:rFonts w:cs="Calibri"/>
          <w:b/>
          <w:bCs/>
        </w:rPr>
        <w:t xml:space="preserve">Θα αναγράφεται και να </w:t>
      </w:r>
      <w:proofErr w:type="spellStart"/>
      <w:r w:rsidRPr="008C5525">
        <w:rPr>
          <w:rFonts w:cs="Calibri"/>
          <w:b/>
          <w:bCs/>
        </w:rPr>
        <w:t>οριοθετείται</w:t>
      </w:r>
      <w:proofErr w:type="spellEnd"/>
      <w:r w:rsidRPr="008C5525">
        <w:rPr>
          <w:rFonts w:cs="Calibri"/>
          <w:b/>
          <w:bCs/>
        </w:rPr>
        <w:t xml:space="preserve">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14:paraId="39D0F4DD" w14:textId="77777777" w:rsidR="008C5525" w:rsidRPr="008C5525" w:rsidRDefault="008C5525" w:rsidP="008C5525">
      <w:pPr>
        <w:numPr>
          <w:ilvl w:val="0"/>
          <w:numId w:val="8"/>
        </w:numPr>
        <w:autoSpaceDE w:val="0"/>
        <w:autoSpaceDN w:val="0"/>
        <w:adjustRightInd w:val="0"/>
        <w:spacing w:before="120" w:after="120" w:line="276" w:lineRule="auto"/>
        <w:jc w:val="both"/>
        <w:rPr>
          <w:rFonts w:cs="Calibri"/>
          <w:b/>
          <w:bCs/>
        </w:rPr>
      </w:pPr>
      <w:r w:rsidRPr="008C5525">
        <w:rPr>
          <w:rFonts w:cs="Calibri"/>
          <w:b/>
          <w:bCs/>
        </w:rPr>
        <w:lastRenderedPageBreak/>
        <w:t>Θα δηλώνεται ένα Μέλος ως υπεύθυνο για το συντονισμό και τη διοίκηση όλων των Μελών της Ένωσης/ Κοινοπραξίας (</w:t>
      </w:r>
      <w:r w:rsidRPr="008C5525">
        <w:rPr>
          <w:rFonts w:cs="Calibri"/>
          <w:b/>
          <w:bCs/>
          <w:lang w:val="en-US"/>
        </w:rPr>
        <w:t>leader</w:t>
      </w:r>
      <w:r w:rsidRPr="008C5525">
        <w:rPr>
          <w:rFonts w:cs="Calibri"/>
          <w:b/>
          <w:bCs/>
        </w:rPr>
        <w:t>),</w:t>
      </w:r>
    </w:p>
    <w:p w14:paraId="204E8679" w14:textId="77777777" w:rsidR="008C5525" w:rsidRPr="008C5525" w:rsidRDefault="008C5525" w:rsidP="008C5525">
      <w:pPr>
        <w:numPr>
          <w:ilvl w:val="0"/>
          <w:numId w:val="8"/>
        </w:numPr>
        <w:autoSpaceDE w:val="0"/>
        <w:autoSpaceDN w:val="0"/>
        <w:adjustRightInd w:val="0"/>
        <w:spacing w:before="120" w:after="120" w:line="276" w:lineRule="auto"/>
        <w:jc w:val="both"/>
        <w:rPr>
          <w:rFonts w:cs="Calibri"/>
          <w:b/>
          <w:bCs/>
        </w:rPr>
      </w:pPr>
      <w:r w:rsidRPr="008C5525">
        <w:rPr>
          <w:rFonts w:cs="Calibri"/>
          <w:b/>
          <w:bCs/>
        </w:rPr>
        <w:t>Θα δηλώνουν από κοινού ότι αναλαμβάνουν εις ολόκληρο την ευθύνη για την εκπλήρωση του Έργου,</w:t>
      </w:r>
    </w:p>
    <w:p w14:paraId="7F898EAB" w14:textId="77777777" w:rsidR="008C5525" w:rsidRPr="008C5525" w:rsidRDefault="008C5525" w:rsidP="008C5525">
      <w:pPr>
        <w:numPr>
          <w:ilvl w:val="0"/>
          <w:numId w:val="8"/>
        </w:numPr>
        <w:autoSpaceDE w:val="0"/>
        <w:autoSpaceDN w:val="0"/>
        <w:adjustRightInd w:val="0"/>
        <w:spacing w:before="120" w:after="120" w:line="276" w:lineRule="auto"/>
        <w:jc w:val="both"/>
        <w:rPr>
          <w:rFonts w:cs="Calibri"/>
          <w:b/>
          <w:bCs/>
        </w:rPr>
      </w:pPr>
      <w:r w:rsidRPr="008C5525">
        <w:rPr>
          <w:rFonts w:cs="Calibri"/>
          <w:b/>
          <w:bCs/>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5B333799" w14:textId="77777777" w:rsidR="008C5525" w:rsidRPr="008C5525" w:rsidRDefault="008C5525" w:rsidP="008C5525">
      <w:pPr>
        <w:autoSpaceDE w:val="0"/>
        <w:autoSpaceDN w:val="0"/>
        <w:adjustRightInd w:val="0"/>
        <w:spacing w:before="120" w:after="120" w:line="276" w:lineRule="auto"/>
        <w:jc w:val="both"/>
        <w:rPr>
          <w:rFonts w:cs="Calibri"/>
          <w:b/>
          <w:bCs/>
        </w:rPr>
      </w:pPr>
    </w:p>
    <w:p w14:paraId="031876AC" w14:textId="77777777" w:rsidR="008C5525" w:rsidRPr="008C5525" w:rsidRDefault="008C5525" w:rsidP="008C5525">
      <w:pPr>
        <w:autoSpaceDE w:val="0"/>
        <w:autoSpaceDN w:val="0"/>
        <w:adjustRightInd w:val="0"/>
        <w:spacing w:before="120" w:after="120" w:line="276" w:lineRule="auto"/>
        <w:jc w:val="both"/>
        <w:rPr>
          <w:rFonts w:cs="Calibri"/>
          <w:b/>
          <w:bCs/>
          <w:u w:val="single"/>
        </w:rPr>
      </w:pPr>
      <w:r w:rsidRPr="008C5525">
        <w:rPr>
          <w:rFonts w:cs="Calibri"/>
          <w:b/>
          <w:bCs/>
          <w:highlight w:val="yellow"/>
          <w:u w:val="single"/>
        </w:rPr>
        <w:t>Γ. Δικαιολογητικά Πιστοποίησης Οικονομικής και Χρηματοοικονομικής Ικανότητας</w:t>
      </w:r>
    </w:p>
    <w:p w14:paraId="5C8D5ABB" w14:textId="09278CFE"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Οι προσφέροντες οφείλουν, να καταθέσουν δημοσιευμένους </w:t>
      </w:r>
      <w:r w:rsidRPr="008C5525">
        <w:rPr>
          <w:rFonts w:cs="Calibri"/>
          <w:b/>
          <w:bCs/>
          <w:i/>
          <w:iCs/>
        </w:rPr>
        <w:t>Ισολογισμούς</w:t>
      </w:r>
      <w:r w:rsidRPr="008C5525">
        <w:rPr>
          <w:rFonts w:cs="Calibri"/>
          <w:b/>
          <w:bCs/>
        </w:rPr>
        <w:t xml:space="preserve"> των τελευταίων τριών </w:t>
      </w:r>
      <w:r w:rsidR="002727BF">
        <w:rPr>
          <w:rFonts w:cs="Calibri"/>
          <w:b/>
          <w:bCs/>
        </w:rPr>
        <w:t>(3) διαχειριστικών χρήσεων (2018, 2019 και 2020</w:t>
      </w:r>
      <w:r w:rsidRPr="008C5525">
        <w:rPr>
          <w:rFonts w:cs="Calibri"/>
          <w:b/>
          <w:bCs/>
        </w:rPr>
        <w:t>), σε περίπτωση που υποχρεούνται στην έκδοση Ισολογισμών ή αντίγραφο του εντύπου Ε3 των τριών (3) προηγούμενων ετών.</w:t>
      </w:r>
    </w:p>
    <w:p w14:paraId="35DEA542" w14:textId="77777777" w:rsidR="008C5525" w:rsidRDefault="008C5525" w:rsidP="008C5525">
      <w:pPr>
        <w:autoSpaceDE w:val="0"/>
        <w:autoSpaceDN w:val="0"/>
        <w:adjustRightInd w:val="0"/>
        <w:spacing w:before="120" w:after="120" w:line="276" w:lineRule="auto"/>
        <w:jc w:val="both"/>
        <w:rPr>
          <w:rFonts w:cs="Calibri"/>
          <w:b/>
          <w:bCs/>
        </w:rPr>
      </w:pPr>
      <w:r w:rsidRPr="008C5525">
        <w:rPr>
          <w:rFonts w:cs="Calibri"/>
          <w:b/>
          <w:bCs/>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Ο κύκλος εργασιών πρέπει να είναι σχετικός με τις παρεχόμενες υπηρεσίες.</w:t>
      </w:r>
    </w:p>
    <w:p w14:paraId="750ACCE0" w14:textId="77777777" w:rsidR="00FA5F9E" w:rsidRPr="00FA5F9E" w:rsidRDefault="00FA5F9E" w:rsidP="00FA5F9E">
      <w:pPr>
        <w:autoSpaceDE w:val="0"/>
        <w:autoSpaceDN w:val="0"/>
        <w:adjustRightInd w:val="0"/>
        <w:spacing w:before="120" w:after="120" w:line="276" w:lineRule="auto"/>
        <w:jc w:val="both"/>
        <w:rPr>
          <w:rFonts w:cs="Calibri"/>
          <w:b/>
          <w:bCs/>
        </w:rPr>
      </w:pPr>
      <w:r w:rsidRPr="00FA5F9E">
        <w:rPr>
          <w:rFonts w:cs="Calibri"/>
          <w:b/>
          <w:bCs/>
        </w:rPr>
        <w:t xml:space="preserve">Αν, λόγω της ημερομηνίας κατά την οποία δημιουργήθηκε ή άρχισε τις δραστηριότητές του το συγκεκριμένο νομικό πρόσωπο ή αναθέτουσα αρχή ή λόγω αναδιοργάνωσης των δραστηριοτήτων του, ο κύκλος εργασιών ή άλλο μέτρο βάσει δραστηριοτήτων, όπως το κόστος, δεν διατίθεται για την τελευταία τριετία ή δεν είναι πλέον κατάλληλο, αρκεί να αποδειχθεί ότι η </w:t>
      </w:r>
      <w:proofErr w:type="spellStart"/>
      <w:r w:rsidRPr="00FA5F9E">
        <w:rPr>
          <w:rFonts w:cs="Calibri"/>
          <w:b/>
          <w:bCs/>
        </w:rPr>
        <w:t>μέτρηοη</w:t>
      </w:r>
      <w:proofErr w:type="spellEnd"/>
      <w:r w:rsidRPr="00FA5F9E">
        <w:rPr>
          <w:rFonts w:cs="Calibri"/>
          <w:b/>
          <w:bCs/>
        </w:rPr>
        <w:t xml:space="preserve"> της δραστηριότητας είναι αξιόπιστη, ιδίως μέσω προβολών επιχειρηματικών δραστηριοτήτων.</w:t>
      </w:r>
    </w:p>
    <w:p w14:paraId="7B0606E5" w14:textId="77777777" w:rsidR="00FA5F9E" w:rsidRPr="008C5525" w:rsidRDefault="00FA5F9E" w:rsidP="008C5525">
      <w:pPr>
        <w:autoSpaceDE w:val="0"/>
        <w:autoSpaceDN w:val="0"/>
        <w:adjustRightInd w:val="0"/>
        <w:spacing w:before="120" w:after="120" w:line="276" w:lineRule="auto"/>
        <w:jc w:val="both"/>
        <w:rPr>
          <w:rFonts w:cs="Calibri"/>
          <w:b/>
          <w:bCs/>
        </w:rPr>
      </w:pPr>
    </w:p>
    <w:p w14:paraId="39769FFB"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14:paraId="16E43335"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u w:val="single"/>
        </w:rPr>
        <w:t xml:space="preserve">Δ. Παραστατικό εκπροσώπησης </w:t>
      </w:r>
      <w:r w:rsidRPr="008C5525">
        <w:rPr>
          <w:rFonts w:cs="Calibri"/>
          <w:b/>
          <w:bCs/>
        </w:rPr>
        <w:t>προς εκείνον που υποβάλει την Προσφορά, εφόσον ο υποψήφιος Ανάδοχος υποβάλει την Προσφορά του μέσω Αντιπροσώπου, το οποίο ανά περίπτωση θα είναι για :</w:t>
      </w:r>
    </w:p>
    <w:p w14:paraId="4B8D359F" w14:textId="6A4DBEE3"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u w:val="single"/>
        </w:rPr>
        <w:t>Φυσικά πρόσωπα</w:t>
      </w:r>
      <w:r w:rsidRPr="008C5525">
        <w:rPr>
          <w:rFonts w:cs="Calibri"/>
          <w:b/>
          <w:bCs/>
        </w:rPr>
        <w:t xml:space="preserve">: είτε συμβολαιογραφικό πληρεξούσιο προς εκείνον που υποβάλλει την προσφορά, είτε </w:t>
      </w:r>
      <w:r w:rsidRPr="00AF366A">
        <w:rPr>
          <w:rFonts w:cs="Calibri"/>
          <w:b/>
          <w:bCs/>
        </w:rPr>
        <w:t xml:space="preserve">απλή εξουσιοδότηση με θεωρημένο το γνήσιο </w:t>
      </w:r>
      <w:r w:rsidR="002727BF" w:rsidRPr="00AF366A">
        <w:rPr>
          <w:rFonts w:cs="Calibri"/>
          <w:b/>
          <w:bCs/>
        </w:rPr>
        <w:t>της υπογραφής</w:t>
      </w:r>
      <w:r w:rsidR="00815F35" w:rsidRPr="00AF366A">
        <w:rPr>
          <w:rFonts w:cs="Calibri"/>
          <w:b/>
          <w:bCs/>
        </w:rPr>
        <w:t xml:space="preserve"> μέσω </w:t>
      </w:r>
      <w:r w:rsidR="002727BF" w:rsidRPr="00AF366A">
        <w:rPr>
          <w:rFonts w:cs="Calibri"/>
          <w:b/>
          <w:bCs/>
        </w:rPr>
        <w:t xml:space="preserve"> </w:t>
      </w:r>
      <w:r w:rsidR="00815F35" w:rsidRPr="00AF366A">
        <w:rPr>
          <w:rFonts w:cs="Calibri"/>
          <w:b/>
          <w:bCs/>
          <w:lang w:val="en-US"/>
        </w:rPr>
        <w:t>gov</w:t>
      </w:r>
      <w:r w:rsidR="00815F35" w:rsidRPr="00AF366A">
        <w:rPr>
          <w:rFonts w:cs="Calibri"/>
          <w:b/>
          <w:bCs/>
        </w:rPr>
        <w:t>.</w:t>
      </w:r>
      <w:r w:rsidR="00815F35" w:rsidRPr="00AF366A">
        <w:rPr>
          <w:rFonts w:cs="Calibri"/>
          <w:b/>
          <w:bCs/>
          <w:lang w:val="en-US"/>
        </w:rPr>
        <w:t>gr</w:t>
      </w:r>
      <w:r w:rsidR="00815F35" w:rsidRPr="00AF366A">
        <w:rPr>
          <w:rFonts w:cs="Calibri"/>
          <w:b/>
          <w:bCs/>
        </w:rPr>
        <w:t xml:space="preserve"> </w:t>
      </w:r>
      <w:r w:rsidR="002727BF" w:rsidRPr="00AF366A">
        <w:rPr>
          <w:rFonts w:cs="Calibri"/>
          <w:b/>
          <w:bCs/>
        </w:rPr>
        <w:t xml:space="preserve">από αρμόδια αρχή </w:t>
      </w:r>
      <w:r w:rsidRPr="00AF366A">
        <w:rPr>
          <w:rFonts w:cs="Calibri"/>
          <w:b/>
          <w:bCs/>
        </w:rPr>
        <w:t>.</w:t>
      </w:r>
    </w:p>
    <w:p w14:paraId="034EE58A" w14:textId="2513082B"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u w:val="single"/>
        </w:rPr>
        <w:t>Α.Ε., Συνεταιρισμοί</w:t>
      </w:r>
      <w:r w:rsidRPr="008C5525">
        <w:rPr>
          <w:rFonts w:cs="Calibri"/>
          <w:b/>
          <w:bCs/>
        </w:rPr>
        <w:t xml:space="preserve">: απόφαση ΔΣ εκπροσώπησης για τον εν λόγω διαγωνισμό με βεβαιωμένο το γνήσιο της υπογραφής του υπογράφοντος το πρακτικό από αρμόδια αρχή </w:t>
      </w:r>
      <w:r w:rsidRPr="008C5525">
        <w:rPr>
          <w:rFonts w:cs="Calibri"/>
          <w:b/>
          <w:bCs/>
        </w:rPr>
        <w:lastRenderedPageBreak/>
        <w:t xml:space="preserve">(ΚΕΠ ή Αστυνομικό Τμήμα) ή συμβολαιογραφικό πληρεξούσιο εκπροσώπησης από τον υποψήφιο ανάδοχο ή </w:t>
      </w:r>
      <w:r w:rsidRPr="00AF366A">
        <w:rPr>
          <w:rFonts w:cs="Calibri"/>
          <w:b/>
          <w:bCs/>
        </w:rPr>
        <w:t>το νόμιμο εκπρόσωπό του ή υπεύθυνη δήλωση του νόμιμου εκπροσώπου</w:t>
      </w:r>
      <w:r w:rsidR="00815F35" w:rsidRPr="00AF366A">
        <w:rPr>
          <w:rFonts w:cs="Calibri"/>
          <w:b/>
          <w:bCs/>
        </w:rPr>
        <w:t xml:space="preserve"> μέσω  </w:t>
      </w:r>
      <w:r w:rsidR="00815F35" w:rsidRPr="00AF366A">
        <w:rPr>
          <w:rFonts w:cs="Calibri"/>
          <w:b/>
          <w:bCs/>
          <w:lang w:val="en-US"/>
        </w:rPr>
        <w:t>gov</w:t>
      </w:r>
      <w:r w:rsidR="00815F35" w:rsidRPr="00AF366A">
        <w:rPr>
          <w:rFonts w:cs="Calibri"/>
          <w:b/>
          <w:bCs/>
        </w:rPr>
        <w:t>.</w:t>
      </w:r>
      <w:r w:rsidR="00815F35" w:rsidRPr="00AF366A">
        <w:rPr>
          <w:rFonts w:cs="Calibri"/>
          <w:b/>
          <w:bCs/>
          <w:lang w:val="en-US"/>
        </w:rPr>
        <w:t>gr</w:t>
      </w:r>
      <w:r w:rsidR="00815F35" w:rsidRPr="00AF366A">
        <w:rPr>
          <w:rFonts w:cs="Calibri"/>
          <w:b/>
          <w:bCs/>
        </w:rPr>
        <w:t xml:space="preserve"> </w:t>
      </w:r>
      <w:r w:rsidRPr="00AF366A">
        <w:rPr>
          <w:rFonts w:cs="Calibri"/>
          <w:b/>
          <w:bCs/>
        </w:rPr>
        <w:t>.</w:t>
      </w:r>
    </w:p>
    <w:p w14:paraId="04C88B45"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u w:val="single"/>
        </w:rPr>
        <w:t>Ο.Ε, Ε.Ε., Ε.Π.Ε, Ι.Κ.Ε.</w:t>
      </w:r>
      <w:r w:rsidRPr="008C5525">
        <w:rPr>
          <w:rFonts w:cs="Calibri"/>
          <w:b/>
          <w:bCs/>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14:paraId="1C938906"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u w:val="single"/>
        </w:rPr>
        <w:t>Ενώσεις /Κοινοπραξίες</w:t>
      </w:r>
      <w:r w:rsidRPr="008C5525">
        <w:rPr>
          <w:rFonts w:cs="Calibri"/>
          <w:b/>
          <w:bCs/>
        </w:rPr>
        <w:t>: Τα οριζόμενα στην περίπτωση Β.ε.3 (Συμφωνητικό μεταξύ των μελών της Ένωσης / Κοινοπραξίας) της Διακήρυξης.</w:t>
      </w:r>
    </w:p>
    <w:p w14:paraId="62FC6311"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Υποχρεώσεις / διευκρινήσεις σχετικά με Ένωση/ Κοινοπραξία</w:t>
      </w:r>
    </w:p>
    <w:p w14:paraId="0771611A"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8C5525">
        <w:rPr>
          <w:rFonts w:cs="Calibri"/>
          <w:b/>
          <w:bCs/>
        </w:rPr>
        <w:t>προκηρυσσόμενο</w:t>
      </w:r>
      <w:proofErr w:type="spellEnd"/>
      <w:r w:rsidRPr="008C5525">
        <w:rPr>
          <w:rFonts w:cs="Calibri"/>
          <w:b/>
          <w:bCs/>
        </w:rPr>
        <w:t xml:space="preserve"> Έργο, είναι δυνατόν να υποχρεωθεί από την Αναθέτουσα Οργάνωση να περιβληθεί ορισμένη νομική μορφή, στο βαθμό που αυτό είναι αναγκαίο για την ικανοποιητική εκτέλεση της Σύμβασης.</w:t>
      </w:r>
    </w:p>
    <w:p w14:paraId="23A6DD0B"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 xml:space="preserve">2. Με την υποβολή της Προσφοράς κάθε μέλος της Ένωσης/ Κοινοπραξίας ευθύνεται αλληλέγγυα και εις </w:t>
      </w:r>
      <w:proofErr w:type="spellStart"/>
      <w:r w:rsidRPr="008C5525">
        <w:rPr>
          <w:rFonts w:cs="Calibri"/>
          <w:b/>
          <w:bCs/>
        </w:rPr>
        <w:t>ολόκληρον</w:t>
      </w:r>
      <w:proofErr w:type="spellEnd"/>
      <w:r w:rsidRPr="008C5525">
        <w:rPr>
          <w:rFonts w:cs="Calibri"/>
          <w:b/>
          <w:bCs/>
        </w:rPr>
        <w:t xml:space="preserve">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14:paraId="537AA41F"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Οργάνωση.</w:t>
      </w:r>
    </w:p>
    <w:p w14:paraId="22F70AC9" w14:textId="77777777" w:rsidR="008C5525" w:rsidRPr="008C5525" w:rsidRDefault="008C5525" w:rsidP="008C5525">
      <w:pPr>
        <w:autoSpaceDE w:val="0"/>
        <w:autoSpaceDN w:val="0"/>
        <w:adjustRightInd w:val="0"/>
        <w:spacing w:before="120" w:after="120" w:line="276" w:lineRule="auto"/>
        <w:jc w:val="both"/>
        <w:rPr>
          <w:rFonts w:cs="Calibri"/>
          <w:b/>
          <w:bCs/>
        </w:rPr>
      </w:pPr>
      <w:r w:rsidRPr="008C5525">
        <w:rPr>
          <w:rFonts w:cs="Calibri"/>
          <w:b/>
          <w:bCs/>
        </w:rPr>
        <w:t>Επισημαίνεται ότι :</w:t>
      </w:r>
    </w:p>
    <w:p w14:paraId="7A658C78" w14:textId="77777777" w:rsidR="008C5525" w:rsidRPr="008C5525" w:rsidRDefault="008C5525" w:rsidP="008C5525">
      <w:pPr>
        <w:numPr>
          <w:ilvl w:val="0"/>
          <w:numId w:val="13"/>
        </w:numPr>
        <w:autoSpaceDE w:val="0"/>
        <w:autoSpaceDN w:val="0"/>
        <w:adjustRightInd w:val="0"/>
        <w:spacing w:before="120" w:after="120" w:line="276" w:lineRule="auto"/>
        <w:jc w:val="both"/>
        <w:rPr>
          <w:rFonts w:cs="Calibri"/>
          <w:b/>
          <w:bCs/>
        </w:rPr>
      </w:pPr>
      <w:r w:rsidRPr="008C5525">
        <w:rPr>
          <w:rFonts w:cs="Calibri"/>
          <w:b/>
          <w:bCs/>
        </w:rPr>
        <w:t>Δικαιολογητικά που εκδίδονται σε Κράτος εκτός Ελλάδας, θα συνοδεύονται υποχρεωτικά από επίσημη μετάφρασή τους στην Ελληνική γλώσσα.</w:t>
      </w:r>
    </w:p>
    <w:p w14:paraId="24CAD46D" w14:textId="77777777" w:rsidR="008C5525" w:rsidRPr="008C5525" w:rsidRDefault="008C5525" w:rsidP="008C5525">
      <w:pPr>
        <w:numPr>
          <w:ilvl w:val="0"/>
          <w:numId w:val="13"/>
        </w:numPr>
        <w:autoSpaceDE w:val="0"/>
        <w:autoSpaceDN w:val="0"/>
        <w:adjustRightInd w:val="0"/>
        <w:spacing w:before="120" w:after="120" w:line="276" w:lineRule="auto"/>
        <w:jc w:val="both"/>
        <w:rPr>
          <w:rFonts w:cs="Calibri"/>
          <w:b/>
          <w:bCs/>
        </w:rPr>
      </w:pPr>
      <w:r w:rsidRPr="008C5525">
        <w:rPr>
          <w:rFonts w:cs="Calibri"/>
          <w:b/>
          <w:bCs/>
        </w:rPr>
        <w:t xml:space="preserve">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w:t>
      </w:r>
      <w:r w:rsidRPr="008C5525">
        <w:rPr>
          <w:rFonts w:cs="Calibri"/>
          <w:b/>
          <w:bCs/>
        </w:rPr>
        <w:lastRenderedPageBreak/>
        <w:t>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14:paraId="144424C1" w14:textId="77777777" w:rsidR="008C5525" w:rsidRPr="008C5525" w:rsidRDefault="008C5525" w:rsidP="008C5525">
      <w:pPr>
        <w:autoSpaceDE w:val="0"/>
        <w:autoSpaceDN w:val="0"/>
        <w:adjustRightInd w:val="0"/>
        <w:spacing w:before="120" w:after="120" w:line="276" w:lineRule="auto"/>
        <w:jc w:val="both"/>
        <w:rPr>
          <w:rFonts w:cs="Calibri"/>
          <w:b/>
          <w:bCs/>
        </w:rPr>
      </w:pPr>
    </w:p>
    <w:p w14:paraId="1542BAB6" w14:textId="77777777" w:rsidR="008C5525" w:rsidRPr="008C5525" w:rsidRDefault="008C5525" w:rsidP="008C5525">
      <w:pPr>
        <w:autoSpaceDE w:val="0"/>
        <w:autoSpaceDN w:val="0"/>
        <w:adjustRightInd w:val="0"/>
        <w:spacing w:before="120" w:after="120" w:line="276" w:lineRule="auto"/>
        <w:jc w:val="both"/>
        <w:rPr>
          <w:rFonts w:cs="Calibri"/>
          <w:b/>
          <w:bCs/>
          <w:lang w:val="x-none"/>
        </w:rPr>
      </w:pPr>
    </w:p>
    <w:p w14:paraId="3C018D3E" w14:textId="77777777" w:rsidR="008C5525" w:rsidRPr="008C5525" w:rsidRDefault="008C5525" w:rsidP="00C811D1">
      <w:pPr>
        <w:autoSpaceDE w:val="0"/>
        <w:autoSpaceDN w:val="0"/>
        <w:adjustRightInd w:val="0"/>
        <w:spacing w:before="120" w:after="120" w:line="276" w:lineRule="auto"/>
        <w:jc w:val="both"/>
        <w:rPr>
          <w:rFonts w:cs="Calibri"/>
          <w:b/>
          <w:bCs/>
          <w:lang w:val="x-none"/>
        </w:rPr>
      </w:pPr>
    </w:p>
    <w:p w14:paraId="2294550C" w14:textId="20A03ABA" w:rsidR="00245E93" w:rsidRPr="007B568D" w:rsidRDefault="00D72654" w:rsidP="00AF366A">
      <w:pPr>
        <w:spacing w:before="120" w:after="120" w:line="276" w:lineRule="auto"/>
        <w:rPr>
          <w:rFonts w:cs="Calibri"/>
        </w:rPr>
      </w:pPr>
      <w:r>
        <w:rPr>
          <w:rFonts w:cs="Calibri"/>
          <w:b/>
          <w:highlight w:val="yellow"/>
        </w:rPr>
        <w:t xml:space="preserve">Δ. </w:t>
      </w:r>
      <w:r w:rsidR="00245E93" w:rsidRPr="008C5525">
        <w:rPr>
          <w:rFonts w:cs="Calibri"/>
          <w:b/>
          <w:highlight w:val="yellow"/>
        </w:rPr>
        <w:t>Απόσπασμα ποινικού μητρώου</w:t>
      </w:r>
      <w:r w:rsidR="00245E93" w:rsidRPr="007B568D">
        <w:rPr>
          <w:rFonts w:cs="Calibri"/>
        </w:rPr>
        <w:t xml:space="preserve"> από το οποίο να προκύπτει ότι: Α) ο εκάστοτε νόμιμος εκπρόσωπος του νομικού προσώπου που έχει εξουσία υπογραφής της σύμβασης με την Αναθέτουσα Οργάνωση, ήτοι ενδεικτικά: α) ομόρρυθμοι εταίροι ή διαχειριστές Ο.Ε. και Ε.Ε. β) διαχειριστές Ε.Π.Ε. γ) Πρόεδρος ή Διευθύνων Σύμβουλος Α.Ε. δ) οι νόμιμοι εκπρόσωποι κάθε άλλου νομικού προσώπου, καθώς και Β)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δόλιας χρεοκοπίας, καθώς και για </w:t>
      </w:r>
    </w:p>
    <w:p w14:paraId="2C13782F" w14:textId="562F7BA0"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2727BF">
        <w:rPr>
          <w:rFonts w:cs="Calibri"/>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01F67BF1"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7FD905C"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727BF">
        <w:rPr>
          <w:rFonts w:cs="Calibri"/>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5980207"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392808A"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727BF">
        <w:rPr>
          <w:rFonts w:cs="Calibri"/>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2727BF">
        <w:rPr>
          <w:rFonts w:cs="Calibri"/>
        </w:rPr>
        <w:t>επ</w:t>
      </w:r>
      <w:proofErr w:type="spellEnd"/>
      <w:r w:rsidRPr="002727BF">
        <w:rPr>
          <w:rFonts w:cs="Calibri"/>
        </w:rPr>
        <w:t xml:space="preserve">. του Εθνικού Τελωνειακού Κώδικα (ν. </w:t>
      </w:r>
      <w:hyperlink r:id="rId19" w:history="1">
        <w:r w:rsidRPr="002727BF">
          <w:rPr>
            <w:rStyle w:val="-"/>
            <w:rFonts w:cs="Calibri"/>
            <w:b/>
            <w:bCs/>
          </w:rPr>
          <w:t>2960/2001</w:t>
        </w:r>
      </w:hyperlink>
      <w:r w:rsidRPr="002727BF">
        <w:rPr>
          <w:rFonts w:cs="Calibri"/>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w:t>
      </w:r>
      <w:r w:rsidRPr="002727BF">
        <w:rPr>
          <w:rFonts w:cs="Calibri"/>
        </w:rPr>
        <w:lastRenderedPageBreak/>
        <w:t xml:space="preserve">τον ΦΠΑ) και 24 (επικουρικές διατάξεις για την ποινική προστασία των οικονομικών συμφερόντων της Ευρωπαϊκής Ένωσης) του ν. </w:t>
      </w:r>
      <w:hyperlink r:id="rId20" w:history="1">
        <w:r w:rsidRPr="002727BF">
          <w:rPr>
            <w:rStyle w:val="-"/>
            <w:rFonts w:cs="Calibri"/>
            <w:b/>
            <w:bCs/>
          </w:rPr>
          <w:t>4689/2020</w:t>
        </w:r>
      </w:hyperlink>
      <w:r w:rsidRPr="002727BF">
        <w:rPr>
          <w:rFonts w:cs="Calibri"/>
        </w:rPr>
        <w:t xml:space="preserve"> (Α` 103),</w:t>
      </w:r>
    </w:p>
    <w:p w14:paraId="1659F83D"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495084A"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727BF">
        <w:rPr>
          <w:rFonts w:cs="Calibri"/>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21" w:history="1">
        <w:r w:rsidRPr="002727BF">
          <w:rPr>
            <w:rStyle w:val="-"/>
            <w:rFonts w:cs="Calibri"/>
            <w:b/>
            <w:bCs/>
          </w:rPr>
          <w:t>4689/2020</w:t>
        </w:r>
      </w:hyperlink>
      <w:r w:rsidRPr="002727BF">
        <w:rPr>
          <w:rFonts w:cs="Calibri"/>
        </w:rPr>
        <w:t xml:space="preserve"> (Α` 103),</w:t>
      </w:r>
    </w:p>
    <w:p w14:paraId="346BC757" w14:textId="77777777"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F865FA4" w14:textId="77777777" w:rsid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727BF">
        <w:rPr>
          <w:rFonts w:cs="Calibri"/>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2727BF">
        <w:rPr>
          <w:rFonts w:cs="Calibri"/>
        </w:rPr>
        <w:t>αριθμ</w:t>
      </w:r>
      <w:proofErr w:type="spellEnd"/>
      <w:r w:rsidRPr="002727BF">
        <w:rPr>
          <w:rFonts w:cs="Calibri"/>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22" w:history="1">
        <w:r w:rsidRPr="002727BF">
          <w:rPr>
            <w:rStyle w:val="-"/>
            <w:rFonts w:cs="Calibri"/>
            <w:b/>
            <w:bCs/>
          </w:rPr>
          <w:t>4557/2018</w:t>
        </w:r>
      </w:hyperlink>
      <w:r w:rsidRPr="002727BF">
        <w:rPr>
          <w:rFonts w:cs="Calibri"/>
        </w:rPr>
        <w:t xml:space="preserve"> (Α` 139), </w:t>
      </w:r>
    </w:p>
    <w:p w14:paraId="25CB20E2" w14:textId="310FCE53" w:rsidR="002727BF" w:rsidRPr="002727BF" w:rsidRDefault="002727BF"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roofErr w:type="spellStart"/>
      <w:r w:rsidRPr="002727BF">
        <w:rPr>
          <w:rFonts w:cs="Calibri"/>
        </w:rPr>
        <w:t>στ</w:t>
      </w:r>
      <w:proofErr w:type="spellEnd"/>
      <w:r w:rsidRPr="002727BF">
        <w:rPr>
          <w:rFonts w:cs="Calibri"/>
        </w:rPr>
        <w:t>)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5CE2F29D" w14:textId="13363750" w:rsidR="00245E93" w:rsidRPr="007B568D" w:rsidRDefault="00245E93" w:rsidP="002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9824D3C" w14:textId="77777777" w:rsidR="00245E93" w:rsidRPr="007B568D" w:rsidRDefault="00245E93" w:rsidP="00C811D1">
      <w:pPr>
        <w:spacing w:after="0" w:line="276" w:lineRule="auto"/>
        <w:jc w:val="both"/>
        <w:rPr>
          <w:rFonts w:cs="Calibri"/>
        </w:rPr>
      </w:pPr>
    </w:p>
    <w:p w14:paraId="66D9A301" w14:textId="77777777" w:rsidR="00245E93" w:rsidRPr="007B568D" w:rsidRDefault="00245E93" w:rsidP="00BB5DEF">
      <w:pPr>
        <w:spacing w:before="120" w:after="120" w:line="276" w:lineRule="auto"/>
        <w:ind w:left="426"/>
        <w:jc w:val="both"/>
        <w:rPr>
          <w:rFonts w:cs="Calibri"/>
          <w:b/>
          <w:bCs/>
        </w:rPr>
      </w:pPr>
      <w:r w:rsidRPr="007B568D">
        <w:rPr>
          <w:rFonts w:cs="Calibri"/>
          <w:b/>
          <w:bCs/>
        </w:rPr>
        <w:t xml:space="preserve">Το απόσπασμα αυτό πρέπει να έχει εκδοθεί το πολύ τρεις </w:t>
      </w:r>
      <w:r w:rsidRPr="007B568D">
        <w:rPr>
          <w:rFonts w:cs="Calibri"/>
          <w:b/>
          <w:bCs/>
          <w:i/>
          <w:iCs/>
        </w:rPr>
        <w:t>(3) μήνες</w:t>
      </w:r>
      <w:r w:rsidRPr="007B568D">
        <w:rPr>
          <w:rFonts w:cs="Calibri"/>
          <w:b/>
          <w:bCs/>
        </w:rPr>
        <w:t xml:space="preserve"> πριν από την ημερομηνία κοινοποίησης της ως άνω έγγραφης ειδοποίησης.</w:t>
      </w:r>
    </w:p>
    <w:p w14:paraId="2B438045" w14:textId="3DF9A7E5" w:rsidR="002727BF" w:rsidRDefault="00D72654" w:rsidP="00BB5DEF">
      <w:pPr>
        <w:pStyle w:val="af0"/>
        <w:spacing w:before="80" w:after="80" w:line="276" w:lineRule="auto"/>
        <w:ind w:left="560"/>
        <w:jc w:val="both"/>
        <w:rPr>
          <w:rFonts w:cs="Calibri"/>
        </w:rPr>
      </w:pPr>
      <w:r>
        <w:rPr>
          <w:rFonts w:cs="Calibri"/>
        </w:rPr>
        <w:t xml:space="preserve"> </w:t>
      </w:r>
      <w:r w:rsidRPr="00AF366A">
        <w:rPr>
          <w:rFonts w:cs="Calibri"/>
          <w:highlight w:val="yellow"/>
        </w:rPr>
        <w:t xml:space="preserve">Ε. </w:t>
      </w:r>
      <w:r w:rsidR="002727BF" w:rsidRPr="00AF366A">
        <w:rPr>
          <w:rFonts w:cs="Calibri"/>
          <w:highlight w:val="yellow"/>
        </w:rPr>
        <w:t>Ενιαίο πιστοποιητικό δικαστικής φερεγγυότητας</w:t>
      </w:r>
      <w:r w:rsidR="002727BF">
        <w:rPr>
          <w:rFonts w:cs="Calibri"/>
        </w:rPr>
        <w:t xml:space="preserve"> για φυσικά ή νομικά πρόσωπα αντίστοιχα που πρέπει </w:t>
      </w:r>
      <w:r w:rsidR="002727BF" w:rsidRPr="002727BF">
        <w:rPr>
          <w:rFonts w:cs="Calibri"/>
          <w:b/>
          <w:bCs/>
        </w:rPr>
        <w:t xml:space="preserve">να έχει εκδοθεί το πολύ τρεις </w:t>
      </w:r>
      <w:r w:rsidR="002727BF" w:rsidRPr="002727BF">
        <w:rPr>
          <w:rFonts w:cs="Calibri"/>
          <w:b/>
          <w:bCs/>
          <w:i/>
          <w:iCs/>
        </w:rPr>
        <w:t>(3) μήνες</w:t>
      </w:r>
      <w:r w:rsidR="002727BF" w:rsidRPr="002727BF">
        <w:rPr>
          <w:rFonts w:cs="Calibri"/>
          <w:b/>
          <w:bCs/>
        </w:rPr>
        <w:t xml:space="preserve"> πριν από την ημερομηνία κοινοποίησης της ως άνω έγγραφης ειδοποίηση</w:t>
      </w:r>
      <w:r w:rsidR="002727BF">
        <w:rPr>
          <w:rFonts w:cs="Calibri"/>
        </w:rPr>
        <w:t xml:space="preserve"> </w:t>
      </w:r>
    </w:p>
    <w:p w14:paraId="00BEA5E4" w14:textId="2DAACA1E" w:rsidR="00245E93" w:rsidRPr="007B568D" w:rsidRDefault="00D72654" w:rsidP="00BB5DEF">
      <w:pPr>
        <w:spacing w:before="80" w:after="80" w:line="276" w:lineRule="auto"/>
        <w:ind w:left="426"/>
        <w:jc w:val="both"/>
        <w:rPr>
          <w:rFonts w:cs="Calibri"/>
          <w:b/>
          <w:bCs/>
        </w:rPr>
      </w:pPr>
      <w:proofErr w:type="spellStart"/>
      <w:r w:rsidRPr="00AF366A">
        <w:rPr>
          <w:rFonts w:cs="Calibri"/>
          <w:b/>
          <w:highlight w:val="yellow"/>
        </w:rPr>
        <w:t>Στ</w:t>
      </w:r>
      <w:proofErr w:type="spellEnd"/>
      <w:r w:rsidRPr="00AF366A">
        <w:rPr>
          <w:rFonts w:cs="Calibri"/>
          <w:b/>
          <w:highlight w:val="yellow"/>
        </w:rPr>
        <w:t xml:space="preserve">. </w:t>
      </w:r>
      <w:r w:rsidR="00245E93" w:rsidRPr="00AF366A">
        <w:rPr>
          <w:rFonts w:cs="Calibri"/>
          <w:b/>
          <w:highlight w:val="yellow"/>
        </w:rPr>
        <w:t>Πιστοποιητικό της αρμόδιας αρχής</w:t>
      </w:r>
      <w:r w:rsidR="00245E93" w:rsidRPr="007B568D">
        <w:rPr>
          <w:rFonts w:cs="Calibri"/>
        </w:rPr>
        <w:t xml:space="preserve">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w:t>
      </w:r>
      <w:r w:rsidR="00245E93" w:rsidRPr="007B568D">
        <w:rPr>
          <w:rFonts w:cs="Calibri"/>
          <w:b/>
          <w:bCs/>
        </w:rPr>
        <w:t>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p w14:paraId="5D66399B" w14:textId="70FD3FCD" w:rsidR="00245E93" w:rsidRDefault="00245E93" w:rsidP="00AF366A">
      <w:pPr>
        <w:spacing w:before="80" w:after="80" w:line="276" w:lineRule="auto"/>
        <w:rPr>
          <w:rFonts w:cs="Calibri"/>
          <w:highlight w:val="yellow"/>
        </w:rPr>
      </w:pPr>
    </w:p>
    <w:p w14:paraId="3E857D54" w14:textId="2225E20C" w:rsidR="00CF51AF" w:rsidRDefault="00CF51AF" w:rsidP="00AF366A">
      <w:pPr>
        <w:spacing w:before="80" w:after="80" w:line="276" w:lineRule="auto"/>
        <w:rPr>
          <w:rFonts w:cs="Calibri"/>
          <w:highlight w:val="yellow"/>
        </w:rPr>
      </w:pPr>
    </w:p>
    <w:p w14:paraId="225DBABB" w14:textId="77777777" w:rsidR="00CF51AF" w:rsidRPr="003C1601" w:rsidRDefault="00CF51AF" w:rsidP="00AF366A">
      <w:pPr>
        <w:spacing w:before="80" w:after="80" w:line="276" w:lineRule="auto"/>
        <w:rPr>
          <w:rFonts w:cs="Calibri"/>
          <w:highlight w:val="yellow"/>
        </w:rPr>
      </w:pPr>
    </w:p>
    <w:p w14:paraId="35BCE390" w14:textId="77777777" w:rsidR="00245E93" w:rsidRPr="007B568D" w:rsidRDefault="00245E93" w:rsidP="00C811D1">
      <w:pPr>
        <w:spacing w:before="80" w:after="80" w:line="276" w:lineRule="auto"/>
        <w:jc w:val="both"/>
        <w:rPr>
          <w:rFonts w:cs="Calibri"/>
          <w:b/>
          <w:bCs/>
        </w:rPr>
      </w:pPr>
    </w:p>
    <w:p w14:paraId="2A72CADA" w14:textId="4292999F" w:rsidR="00245E93" w:rsidRPr="007B568D" w:rsidRDefault="00245E93" w:rsidP="00C811D1">
      <w:pPr>
        <w:spacing w:before="120" w:after="120" w:line="276" w:lineRule="auto"/>
        <w:jc w:val="both"/>
        <w:rPr>
          <w:rFonts w:cs="Calibri"/>
          <w:b/>
          <w:bCs/>
        </w:rPr>
      </w:pPr>
      <w:r w:rsidRPr="007B568D">
        <w:rPr>
          <w:rFonts w:cs="Calibri"/>
          <w:b/>
          <w:bCs/>
        </w:rPr>
        <w:lastRenderedPageBreak/>
        <w:t>Διευκρινίσεις για τα Δικαιολογητικά Κατακύρωσης:</w:t>
      </w:r>
    </w:p>
    <w:p w14:paraId="10DCE83D"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Δικαιολογητικά που εκδίδονται σε γλώσσα άλλη, εκτός της ελληνικής, συνοδεύονται υποχρεωτικά από επίσημη μετάφρασή τους στην Ελληνική γλώσσα.</w:t>
      </w:r>
    </w:p>
    <w:p w14:paraId="05C613E0"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14:paraId="1AF53632"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14:paraId="4C2CCA05"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14:paraId="6D4F01F2"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Για τα φυσικά πρόσωπα, αναφορικά με τα δικαιολογητικά κατακύρωσης, απαιτείται επιπλέον η προσκόμιση Βεβαίωσης Έναρξης Εργασιών Φυσικού Προσώπου Επιτηδευματία.</w:t>
      </w:r>
    </w:p>
    <w:p w14:paraId="0B0AA2D8"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Για τις Ενώσεις / Κοινοπραξίες:</w:t>
      </w:r>
    </w:p>
    <w:p w14:paraId="3215EABF" w14:textId="77777777" w:rsidR="00245E93" w:rsidRPr="007B568D" w:rsidRDefault="00245E93" w:rsidP="00C811D1">
      <w:pPr>
        <w:spacing w:before="120" w:after="120" w:line="276" w:lineRule="auto"/>
        <w:ind w:left="426"/>
        <w:jc w:val="both"/>
        <w:rPr>
          <w:rFonts w:cs="Calibri"/>
        </w:rPr>
      </w:pPr>
      <w:r w:rsidRPr="007B568D">
        <w:rPr>
          <w:rFonts w:cs="Calibri"/>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Οργάνωση. Επισημαίνεται ότι κάθε διαγωνιζόμενος, φυσικό ή νομικό πρόσωπο, δεν μπορεί να μετέχει σε περισσότερες από μια προσφορά. </w:t>
      </w:r>
    </w:p>
    <w:p w14:paraId="0DDB76A9" w14:textId="77777777" w:rsidR="00245E93" w:rsidRPr="007B568D" w:rsidRDefault="00245E93" w:rsidP="00C811D1">
      <w:pPr>
        <w:spacing w:before="120" w:after="120" w:line="276" w:lineRule="auto"/>
        <w:ind w:left="426"/>
        <w:jc w:val="both"/>
        <w:rPr>
          <w:rFonts w:cs="Calibri"/>
        </w:rPr>
      </w:pPr>
      <w:r w:rsidRPr="007B568D">
        <w:rPr>
          <w:rFonts w:cs="Calibri"/>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εις </w:t>
      </w:r>
      <w:proofErr w:type="spellStart"/>
      <w:r w:rsidRPr="007B568D">
        <w:rPr>
          <w:rFonts w:cs="Calibri"/>
        </w:rPr>
        <w:t>ολόκληρον</w:t>
      </w:r>
      <w:proofErr w:type="spellEnd"/>
      <w:r w:rsidRPr="007B568D">
        <w:rPr>
          <w:rFonts w:cs="Calibri"/>
        </w:rPr>
        <w:t>.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από τα μέλη της κοινοπραξίας που αποτελούν την ένωση, είτε από εκπρόσωπό τους εξουσιοδοτημένο με συμβολαιογραφική πράξη.</w:t>
      </w:r>
    </w:p>
    <w:p w14:paraId="3763D9A2" w14:textId="77777777" w:rsidR="00245E93" w:rsidRPr="007B568D" w:rsidRDefault="00245E93" w:rsidP="00C811D1">
      <w:pPr>
        <w:spacing w:before="120" w:after="120" w:line="276" w:lineRule="auto"/>
        <w:ind w:left="426"/>
        <w:jc w:val="both"/>
        <w:rPr>
          <w:rFonts w:cs="Calibri"/>
        </w:rPr>
      </w:pPr>
      <w:r w:rsidRPr="007B568D">
        <w:rPr>
          <w:rFonts w:cs="Calibri"/>
        </w:rPr>
        <w:lastRenderedPageBreak/>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7B568D">
        <w:rPr>
          <w:rFonts w:cs="Calibri"/>
          <w:lang w:val="en-US"/>
        </w:rPr>
        <w:t>O</w:t>
      </w:r>
      <w:r w:rsidRPr="007B568D">
        <w:rPr>
          <w:rFonts w:cs="Calibri"/>
        </w:rPr>
        <w:t xml:space="preserve"> ΑΝΤΙΚΑΤΑΣΤΑΤΗΣ ωστόσο, πρέπει να εγκριθεί από την Αναθέτουσα Οργάνωση</w:t>
      </w:r>
    </w:p>
    <w:p w14:paraId="0CA0E416" w14:textId="77777777" w:rsidR="00245E93" w:rsidRPr="007B568D" w:rsidRDefault="00245E93" w:rsidP="00C811D1">
      <w:pPr>
        <w:numPr>
          <w:ilvl w:val="6"/>
          <w:numId w:val="7"/>
        </w:numPr>
        <w:spacing w:before="120" w:after="120" w:line="276" w:lineRule="auto"/>
        <w:ind w:left="426" w:hanging="426"/>
        <w:jc w:val="both"/>
        <w:rPr>
          <w:rFonts w:cs="Calibri"/>
        </w:rPr>
      </w:pPr>
      <w:r w:rsidRPr="007B568D">
        <w:rPr>
          <w:rFonts w:cs="Calibri"/>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14:paraId="135AD75E" w14:textId="77777777" w:rsidR="00245E93" w:rsidRPr="00784411" w:rsidRDefault="00245E93" w:rsidP="00C811D1">
      <w:pPr>
        <w:spacing w:before="120" w:after="120" w:line="276" w:lineRule="auto"/>
        <w:ind w:left="720"/>
        <w:jc w:val="both"/>
        <w:rPr>
          <w:color w:val="000000"/>
        </w:rPr>
      </w:pPr>
    </w:p>
    <w:p w14:paraId="1F04ED8B" w14:textId="77777777" w:rsidR="00245E93" w:rsidRPr="00784411" w:rsidRDefault="00245E93" w:rsidP="00F83A03">
      <w:pPr>
        <w:pStyle w:val="2"/>
        <w:spacing w:line="276" w:lineRule="auto"/>
        <w:rPr>
          <w:rFonts w:ascii="Calibri" w:hAnsi="Calibri"/>
          <w:color w:val="000000"/>
          <w:sz w:val="22"/>
          <w:szCs w:val="22"/>
        </w:rPr>
      </w:pPr>
      <w:bookmarkStart w:id="13" w:name="_Toc472527980"/>
      <w:r w:rsidRPr="00784411">
        <w:rPr>
          <w:rFonts w:ascii="Calibri" w:hAnsi="Calibri"/>
          <w:color w:val="000000"/>
          <w:sz w:val="22"/>
          <w:szCs w:val="22"/>
        </w:rPr>
        <w:t>ΑΡΘΡΟ 8: ΧΡΟΝΟΣ ΙΣΧΥΟΣ ΠΡΟΣΦΟΡΩΝ</w:t>
      </w:r>
      <w:bookmarkEnd w:id="13"/>
    </w:p>
    <w:p w14:paraId="1B19B069" w14:textId="1E8115D0" w:rsidR="00245E93" w:rsidRPr="007B568D" w:rsidRDefault="00245E93" w:rsidP="00C811D1">
      <w:pPr>
        <w:autoSpaceDE w:val="0"/>
        <w:autoSpaceDN w:val="0"/>
        <w:adjustRightInd w:val="0"/>
        <w:spacing w:before="120" w:after="120" w:line="276" w:lineRule="auto"/>
        <w:jc w:val="both"/>
        <w:rPr>
          <w:rFonts w:cs="Calibri"/>
        </w:rPr>
      </w:pPr>
      <w:r w:rsidRPr="00AF366A">
        <w:rPr>
          <w:rFonts w:cs="Tahoma"/>
          <w:b/>
          <w:color w:val="000000"/>
        </w:rPr>
        <w:t>Οι Προσφορές ισχύουν και δεσμεύουν το</w:t>
      </w:r>
      <w:r w:rsidR="002727BF" w:rsidRPr="00AF366A">
        <w:rPr>
          <w:rFonts w:cs="Tahoma"/>
          <w:b/>
          <w:color w:val="000000"/>
        </w:rPr>
        <w:t>υς προσφέροντες μέχρι 31-12-2021</w:t>
      </w:r>
      <w:r w:rsidRPr="00AF366A">
        <w:rPr>
          <w:rFonts w:cs="Tahoma"/>
          <w:b/>
          <w:color w:val="000000"/>
        </w:rPr>
        <w:t>.</w:t>
      </w:r>
      <w:r w:rsidRPr="00AF366A">
        <w:rPr>
          <w:rFonts w:cs="Tahoma"/>
          <w:color w:val="000000"/>
        </w:rPr>
        <w:t xml:space="preserve"> </w:t>
      </w:r>
      <w:r w:rsidRPr="00AF366A">
        <w:rPr>
          <w:rFonts w:cs="Calibri"/>
        </w:rPr>
        <w:t>Προσφορά που ορίζει χρόνο ισχύος μικρότερο του παραπάνω αναφερόμενου χρόνου απορρίπτεται</w:t>
      </w:r>
      <w:r w:rsidRPr="00584B39">
        <w:rPr>
          <w:rFonts w:cs="Calibri"/>
        </w:rPr>
        <w:t xml:space="preserve"> ως απαράδεκτη.</w:t>
      </w:r>
    </w:p>
    <w:p w14:paraId="4391677D"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3C3BFADB" w14:textId="77777777" w:rsidR="00245E93" w:rsidRPr="007B568D" w:rsidRDefault="00245E93" w:rsidP="00C811D1">
      <w:pPr>
        <w:autoSpaceDE w:val="0"/>
        <w:autoSpaceDN w:val="0"/>
        <w:adjustRightInd w:val="0"/>
        <w:spacing w:before="120" w:after="120" w:line="276" w:lineRule="auto"/>
        <w:jc w:val="both"/>
        <w:rPr>
          <w:rFonts w:cs="Calibri"/>
        </w:rPr>
      </w:pPr>
      <w:r w:rsidRPr="007B568D">
        <w:rPr>
          <w:rFonts w:cs="Calibri"/>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14:paraId="6413723B" w14:textId="77777777" w:rsidR="00245E93" w:rsidRPr="00784411" w:rsidRDefault="00245E93" w:rsidP="00C811D1">
      <w:pPr>
        <w:autoSpaceDE w:val="0"/>
        <w:autoSpaceDN w:val="0"/>
        <w:adjustRightInd w:val="0"/>
        <w:spacing w:before="120" w:after="120" w:line="276" w:lineRule="auto"/>
        <w:jc w:val="both"/>
        <w:rPr>
          <w:color w:val="000000"/>
        </w:rPr>
      </w:pPr>
    </w:p>
    <w:p w14:paraId="591236FF" w14:textId="77777777" w:rsidR="00245E93" w:rsidRPr="00784411" w:rsidRDefault="00245E93" w:rsidP="00F83A03">
      <w:pPr>
        <w:pStyle w:val="2"/>
        <w:spacing w:line="276" w:lineRule="auto"/>
        <w:rPr>
          <w:rFonts w:ascii="Calibri" w:hAnsi="Calibri"/>
          <w:color w:val="000000"/>
          <w:sz w:val="22"/>
          <w:szCs w:val="22"/>
        </w:rPr>
      </w:pPr>
      <w:bookmarkStart w:id="14" w:name="_Toc472527981"/>
      <w:r w:rsidRPr="00784411">
        <w:rPr>
          <w:rFonts w:ascii="Calibri" w:hAnsi="Calibri"/>
          <w:color w:val="000000"/>
          <w:sz w:val="22"/>
          <w:szCs w:val="22"/>
        </w:rPr>
        <w:t>ΑΡΘΡΟ 9: ΕΝΑΛΛΑΚΤΙΚΕΣ ΠΡΟΣΦΟΡΕΣ</w:t>
      </w:r>
      <w:bookmarkEnd w:id="14"/>
    </w:p>
    <w:p w14:paraId="2AD4AE41"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3C2DB061"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14:paraId="3FD45EFE" w14:textId="77777777" w:rsidR="00245E93" w:rsidRPr="00784411" w:rsidRDefault="00245E93" w:rsidP="00F83A03">
      <w:pPr>
        <w:autoSpaceDE w:val="0"/>
        <w:autoSpaceDN w:val="0"/>
        <w:adjustRightInd w:val="0"/>
        <w:spacing w:before="120" w:after="120" w:line="276" w:lineRule="auto"/>
        <w:jc w:val="both"/>
        <w:rPr>
          <w:rFonts w:cs="Tahoma"/>
          <w:color w:val="000000"/>
        </w:rPr>
      </w:pPr>
    </w:p>
    <w:p w14:paraId="514D0360" w14:textId="77777777" w:rsidR="00245E93" w:rsidRPr="00784411" w:rsidRDefault="00245E93" w:rsidP="00F83A03">
      <w:pPr>
        <w:pStyle w:val="2"/>
        <w:spacing w:line="276" w:lineRule="auto"/>
        <w:rPr>
          <w:rFonts w:ascii="Calibri" w:hAnsi="Calibri"/>
          <w:color w:val="000000"/>
          <w:sz w:val="22"/>
          <w:szCs w:val="22"/>
        </w:rPr>
      </w:pPr>
      <w:bookmarkStart w:id="15" w:name="_Toc472527982"/>
      <w:r w:rsidRPr="00784411">
        <w:rPr>
          <w:rFonts w:ascii="Calibri" w:hAnsi="Calibri"/>
          <w:color w:val="000000"/>
          <w:sz w:val="22"/>
          <w:szCs w:val="22"/>
        </w:rPr>
        <w:lastRenderedPageBreak/>
        <w:t>ΑΡΘΡΟ 10: ΤΡΟΠΟΣ ΣΥΝΤΑΞΗΣ ΠΡΟΣΦΟΡΩΝ</w:t>
      </w:r>
      <w:bookmarkEnd w:id="15"/>
    </w:p>
    <w:p w14:paraId="12875032" w14:textId="77777777" w:rsidR="00245E93" w:rsidRPr="007B568D" w:rsidRDefault="00245E93" w:rsidP="000F5D39">
      <w:pPr>
        <w:pStyle w:val="Default"/>
        <w:spacing w:line="276" w:lineRule="auto"/>
        <w:jc w:val="both"/>
        <w:rPr>
          <w:color w:val="auto"/>
          <w:sz w:val="22"/>
          <w:szCs w:val="22"/>
        </w:rPr>
      </w:pPr>
      <w:bookmarkStart w:id="16" w:name="_Toc472527983"/>
      <w:r w:rsidRPr="007B568D">
        <w:rPr>
          <w:color w:val="auto"/>
          <w:sz w:val="22"/>
          <w:szCs w:val="22"/>
        </w:rPr>
        <w:t xml:space="preserve">1. Οι προσφορές υποβάλλονται ή αποστέλλονται από τους ενδιαφερόμενους, στην Ελληνική γλώσσα μέσα σε σφραγισμένο φάκελο. Αν προσκομιστούν και αντίγραφο τότε ένα από τα αντίγραφα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Οι προσφορές δεν πρέπει να έχουν </w:t>
      </w:r>
      <w:proofErr w:type="spellStart"/>
      <w:r w:rsidRPr="007B568D">
        <w:rPr>
          <w:color w:val="auto"/>
          <w:sz w:val="22"/>
          <w:szCs w:val="22"/>
        </w:rPr>
        <w:t>ξέσματα</w:t>
      </w:r>
      <w:proofErr w:type="spellEnd"/>
      <w:r w:rsidRPr="007B568D">
        <w:rPr>
          <w:color w:val="auto"/>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7B568D">
        <w:rPr>
          <w:color w:val="auto"/>
          <w:sz w:val="22"/>
          <w:szCs w:val="22"/>
        </w:rPr>
        <w:t>μονογραμμένη</w:t>
      </w:r>
      <w:proofErr w:type="spellEnd"/>
      <w:r w:rsidRPr="007B568D">
        <w:rPr>
          <w:color w:val="auto"/>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7B568D">
        <w:rPr>
          <w:b/>
          <w:bCs/>
          <w:color w:val="auto"/>
          <w:sz w:val="22"/>
          <w:szCs w:val="22"/>
        </w:rPr>
        <w:t>απορρίπτεται</w:t>
      </w:r>
      <w:r w:rsidRPr="007B568D">
        <w:rPr>
          <w:color w:val="auto"/>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14:paraId="6C1C4B3A" w14:textId="77777777" w:rsidR="00245E93" w:rsidRPr="000E4E9D" w:rsidRDefault="00245E93" w:rsidP="000F5D39">
      <w:pPr>
        <w:pStyle w:val="30"/>
        <w:rPr>
          <w:rFonts w:ascii="Calibri" w:hAnsi="Calibri" w:cs="Calibri"/>
          <w:color w:val="auto"/>
          <w:sz w:val="22"/>
          <w:szCs w:val="22"/>
        </w:rPr>
      </w:pPr>
      <w:r w:rsidRPr="007B568D">
        <w:rPr>
          <w:rFonts w:ascii="Calibri" w:hAnsi="Calibri" w:cs="Calibri"/>
          <w:color w:val="auto"/>
          <w:sz w:val="22"/>
          <w:szCs w:val="22"/>
        </w:rPr>
        <w:t xml:space="preserve">2. </w:t>
      </w:r>
      <w:r w:rsidRPr="000E4E9D">
        <w:rPr>
          <w:rFonts w:ascii="Calibri" w:hAnsi="Calibri" w:cs="Calibri"/>
          <w:color w:val="auto"/>
          <w:sz w:val="22"/>
          <w:szCs w:val="22"/>
        </w:rPr>
        <w:t>Στο φάκελο κάθε προσφοράς θα αναγράφονται ευκρινώς:</w:t>
      </w:r>
    </w:p>
    <w:p w14:paraId="6E2F63B9" w14:textId="7D5E03BF" w:rsidR="00815F35" w:rsidRPr="00AF366A" w:rsidRDefault="00245E93" w:rsidP="003C1601">
      <w:pPr>
        <w:numPr>
          <w:ilvl w:val="0"/>
          <w:numId w:val="11"/>
        </w:numPr>
        <w:autoSpaceDE w:val="0"/>
        <w:autoSpaceDN w:val="0"/>
        <w:adjustRightInd w:val="0"/>
        <w:spacing w:before="60" w:after="60" w:line="276" w:lineRule="auto"/>
        <w:ind w:left="1004"/>
        <w:jc w:val="both"/>
        <w:rPr>
          <w:rFonts w:cs="Calibri"/>
          <w:b/>
        </w:rPr>
      </w:pPr>
      <w:r w:rsidRPr="00AF366A">
        <w:rPr>
          <w:rFonts w:cs="Calibri"/>
        </w:rPr>
        <w:t xml:space="preserve">Η φράση </w:t>
      </w:r>
      <w:r w:rsidR="00330941" w:rsidRPr="00AF366A">
        <w:rPr>
          <w:rFonts w:cs="Calibri"/>
        </w:rPr>
        <w:t>«</w:t>
      </w:r>
      <w:r w:rsidR="00815F35" w:rsidRPr="00AF366A">
        <w:rPr>
          <w:rFonts w:cs="Calibri"/>
        </w:rPr>
        <w:t xml:space="preserve">επιλογή αναδόχου για την </w:t>
      </w:r>
      <w:r w:rsidR="00815F35" w:rsidRPr="00AF366A">
        <w:rPr>
          <w:rFonts w:cs="Calibri"/>
          <w:b/>
        </w:rPr>
        <w:t>ανάθεση  εργασιών  βελτίωσης  του ΧΩΡΟΥ ΑΘΛΗΣΗΣ ΣΤΟ ΚΥΤ ΦΥΛΑΚΙΟΥ  ΟΡΕΣΤΙΑΔΑΣ ΕΒΡΟΥ</w:t>
      </w:r>
    </w:p>
    <w:p w14:paraId="147EF1B3" w14:textId="18A3EDBF" w:rsidR="00245E93" w:rsidRPr="008C5525" w:rsidRDefault="00245E93" w:rsidP="003C1601">
      <w:pPr>
        <w:autoSpaceDE w:val="0"/>
        <w:autoSpaceDN w:val="0"/>
        <w:adjustRightInd w:val="0"/>
        <w:spacing w:before="60" w:after="60" w:line="276" w:lineRule="auto"/>
        <w:ind w:left="644"/>
        <w:jc w:val="both"/>
        <w:rPr>
          <w:rFonts w:cs="Calibri"/>
          <w:highlight w:val="yellow"/>
        </w:rPr>
      </w:pPr>
    </w:p>
    <w:p w14:paraId="650B1CCB" w14:textId="77777777" w:rsidR="00245E93" w:rsidRPr="000E4E9D" w:rsidRDefault="00245E93" w:rsidP="000F5D39">
      <w:pPr>
        <w:numPr>
          <w:ilvl w:val="0"/>
          <w:numId w:val="11"/>
        </w:numPr>
        <w:autoSpaceDE w:val="0"/>
        <w:autoSpaceDN w:val="0"/>
        <w:adjustRightInd w:val="0"/>
        <w:spacing w:before="60" w:after="60" w:line="276" w:lineRule="auto"/>
        <w:jc w:val="both"/>
        <w:rPr>
          <w:rFonts w:cs="Calibri"/>
        </w:rPr>
      </w:pPr>
      <w:r w:rsidRPr="000E4E9D">
        <w:rPr>
          <w:rFonts w:cs="Calibri"/>
        </w:rPr>
        <w:t>Πλήρης τίτλος της αρμόδιας Υπηρεσίας που διενεργεί το διαγωνισμό</w:t>
      </w:r>
    </w:p>
    <w:p w14:paraId="765C7D7F" w14:textId="77777777" w:rsidR="00245E93" w:rsidRPr="000E4E9D" w:rsidRDefault="00245E93" w:rsidP="000F5D39">
      <w:pPr>
        <w:numPr>
          <w:ilvl w:val="0"/>
          <w:numId w:val="11"/>
        </w:numPr>
        <w:autoSpaceDE w:val="0"/>
        <w:autoSpaceDN w:val="0"/>
        <w:adjustRightInd w:val="0"/>
        <w:spacing w:before="60" w:after="60" w:line="276" w:lineRule="auto"/>
        <w:jc w:val="both"/>
        <w:rPr>
          <w:rFonts w:cs="Calibri"/>
        </w:rPr>
      </w:pPr>
      <w:r w:rsidRPr="000E4E9D">
        <w:rPr>
          <w:rFonts w:cs="Calibri"/>
        </w:rPr>
        <w:t>Η ημερομηνία διενέργειας του διαγωνισμού</w:t>
      </w:r>
    </w:p>
    <w:p w14:paraId="5547649A" w14:textId="77777777" w:rsidR="00245E93" w:rsidRPr="000E4E9D" w:rsidRDefault="00245E93" w:rsidP="000F5D39">
      <w:pPr>
        <w:numPr>
          <w:ilvl w:val="0"/>
          <w:numId w:val="11"/>
        </w:numPr>
        <w:autoSpaceDE w:val="0"/>
        <w:autoSpaceDN w:val="0"/>
        <w:adjustRightInd w:val="0"/>
        <w:spacing w:before="60" w:after="60" w:line="276" w:lineRule="auto"/>
        <w:jc w:val="both"/>
        <w:rPr>
          <w:rFonts w:cs="Calibri"/>
        </w:rPr>
      </w:pPr>
      <w:r w:rsidRPr="000E4E9D">
        <w:rPr>
          <w:rFonts w:cs="Calibri"/>
        </w:rPr>
        <w:t>Τα στοιχεία του αποστολέα</w:t>
      </w:r>
    </w:p>
    <w:p w14:paraId="2EEB3E57" w14:textId="77777777" w:rsidR="00245E93" w:rsidRPr="007B568D" w:rsidRDefault="00245E93" w:rsidP="000F5D39">
      <w:pPr>
        <w:autoSpaceDE w:val="0"/>
        <w:autoSpaceDN w:val="0"/>
        <w:adjustRightInd w:val="0"/>
        <w:spacing w:before="120" w:after="120" w:line="276" w:lineRule="auto"/>
        <w:jc w:val="both"/>
        <w:rPr>
          <w:rFonts w:cs="Calibri"/>
        </w:rPr>
      </w:pPr>
      <w:r w:rsidRPr="000E4E9D">
        <w:rPr>
          <w:rFonts w:cs="Calibri"/>
        </w:rPr>
        <w:t>3. Μέσα</w:t>
      </w:r>
      <w:r w:rsidRPr="007B568D">
        <w:rPr>
          <w:rFonts w:cs="Calibri"/>
        </w:rPr>
        <w:t xml:space="preserve"> στο φάκελο της προσφοράς τοποθετούνται όλα τα σχετικά με την προσφορά στοιχεία και ειδικότερα τα εξής:</w:t>
      </w:r>
    </w:p>
    <w:p w14:paraId="11C353A5"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ΤΑ ΔΙΚΑΙΟΛΟΓΗΤΙΚΑ της προσφοράς τοποθετούνται σε χωριστό σφραγισμένο φάκελο μέσα στον κυρίως φάκελο, με την ένδειξη «ΦΑΚΕΛΟΣ ΔΙΚΑΙΟΛΟΓΗΤΙΚΩΝ».</w:t>
      </w:r>
    </w:p>
    <w:p w14:paraId="0D6C91B9"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ΤΑ ΤΕΧΝΙΚΑ ΣΤΟΙΧΕΙΑ της προσφοράς τοποθετούνται σε χωριστό σφραγισμένο φάκελο μέσα στον κυρίως φάκελο, με την ένδειξη «ΦΑΚΕΛΟΣ ΤΕΧΝΙΚΗΣ ΠΡΟΣΦΟΡΑΣ».</w:t>
      </w:r>
    </w:p>
    <w:p w14:paraId="191F2334"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TA OIKONOMIKA ΣΤΟΙΧΕΙΑ επί ποινή απορρίψεως τοποθετούνται σε χωριστό σφραγισμένο φάκελο, επίσης μέσα στον κυρίως φάκελο με την ένδειξη «ΦΑΚΕΛΟΣ ΟΙΚΟΝΟΜΙΚΗΣ ΠΡΟΣΦΟΡΑΣ».</w:t>
      </w:r>
    </w:p>
    <w:p w14:paraId="5A962FD2"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Οι φάκελοι ΔΙΚΑΙΟΛΟΓΗΤΙΚΩΝ, ΤΕΧΝΙΚΗΣ και ΟΙΚΟΝΟΜΙΚΗΣ προσφοράς θα φέρουν και τις ενδείξεις του κυρίως φακέλου.</w:t>
      </w:r>
    </w:p>
    <w:p w14:paraId="4EB57264"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21F23DC6" w14:textId="77777777" w:rsidR="00245E93" w:rsidRPr="007B568D" w:rsidRDefault="00245E93" w:rsidP="000F5D39">
      <w:pPr>
        <w:numPr>
          <w:ilvl w:val="0"/>
          <w:numId w:val="12"/>
        </w:numPr>
        <w:autoSpaceDE w:val="0"/>
        <w:autoSpaceDN w:val="0"/>
        <w:adjustRightInd w:val="0"/>
        <w:spacing w:before="60" w:after="60" w:line="276" w:lineRule="auto"/>
        <w:jc w:val="both"/>
        <w:rPr>
          <w:rFonts w:cs="Calibri"/>
        </w:rPr>
      </w:pPr>
      <w:r w:rsidRPr="007B568D">
        <w:rPr>
          <w:rFonts w:cs="Calibri"/>
        </w:rPr>
        <w:t xml:space="preserve">Σε περίπτωση συν υποβολής με την προσφορά στοιχείων και πληροφοριών εμπιστευτικού χαρακτήρα η γνωστοποίηση των οποίων στους συν διαγωνιζόμενους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w:t>
      </w:r>
      <w:r w:rsidRPr="007B568D">
        <w:rPr>
          <w:rFonts w:cs="Calibri"/>
        </w:rPr>
        <w:lastRenderedPageBreak/>
        <w:t>της Προσφοράς. Σε αντίθετη περίπτωση θα δύναται να λαμβάνουν γνώση αυτών των πληροφοριών οι συν 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6538876E" w14:textId="77777777" w:rsidR="00245E93" w:rsidRPr="007B568D" w:rsidRDefault="00245E93" w:rsidP="000F5D39">
      <w:pPr>
        <w:autoSpaceDE w:val="0"/>
        <w:autoSpaceDN w:val="0"/>
        <w:adjustRightInd w:val="0"/>
        <w:spacing w:before="120" w:after="120" w:line="276" w:lineRule="auto"/>
        <w:jc w:val="both"/>
        <w:rPr>
          <w:rFonts w:cs="Calibri"/>
        </w:rPr>
      </w:pPr>
      <w:r w:rsidRPr="007B568D">
        <w:rPr>
          <w:rFonts w:cs="Calibri"/>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14:paraId="44B07122" w14:textId="77777777" w:rsidR="00245E93" w:rsidRPr="007B568D" w:rsidRDefault="00245E93" w:rsidP="000F5D39">
      <w:pPr>
        <w:pStyle w:val="30"/>
        <w:rPr>
          <w:rFonts w:ascii="Calibri" w:hAnsi="Calibri" w:cs="Calibri"/>
          <w:color w:val="auto"/>
          <w:sz w:val="22"/>
          <w:szCs w:val="22"/>
        </w:rPr>
      </w:pPr>
      <w:r w:rsidRPr="007B568D">
        <w:rPr>
          <w:rFonts w:ascii="Calibri" w:hAnsi="Calibri" w:cs="Calibri"/>
          <w:color w:val="auto"/>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3FF10DF4" w14:textId="77777777" w:rsidR="00245E93" w:rsidRPr="007B568D" w:rsidRDefault="00245E93" w:rsidP="000F5D39">
      <w:pPr>
        <w:pStyle w:val="30"/>
        <w:rPr>
          <w:rFonts w:ascii="Calibri" w:hAnsi="Calibri" w:cs="Calibri"/>
          <w:color w:val="auto"/>
          <w:sz w:val="22"/>
          <w:szCs w:val="22"/>
        </w:rPr>
      </w:pPr>
      <w:r w:rsidRPr="007B568D">
        <w:rPr>
          <w:rFonts w:ascii="Calibri" w:hAnsi="Calibri" w:cs="Calibri"/>
          <w:color w:val="auto"/>
          <w:sz w:val="22"/>
          <w:szCs w:val="22"/>
        </w:rPr>
        <w:t>6. Επισημαίνεται ότι ο υποψήφιος θα δηλώνει αναλυτικά τη συμμόρφωση ή απόκλιση των προσφερόμενων ειδών  και υπηρεσιών σε σχέση με τις αντίστοιχες προδιαγραφές της Διακήρυξης.</w:t>
      </w:r>
    </w:p>
    <w:p w14:paraId="1DB112FF" w14:textId="77777777" w:rsidR="00245E93" w:rsidRPr="007B568D" w:rsidRDefault="00245E93" w:rsidP="000F5D39">
      <w:pPr>
        <w:autoSpaceDE w:val="0"/>
        <w:autoSpaceDN w:val="0"/>
        <w:adjustRightInd w:val="0"/>
        <w:spacing w:before="120" w:after="120" w:line="276" w:lineRule="auto"/>
        <w:jc w:val="both"/>
        <w:rPr>
          <w:rFonts w:cs="Calibri"/>
        </w:rPr>
      </w:pPr>
      <w:r w:rsidRPr="007B568D">
        <w:rPr>
          <w:rFonts w:cs="Calibri"/>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14:paraId="2D3293CF" w14:textId="77777777" w:rsidR="00245E93" w:rsidRPr="007B568D" w:rsidRDefault="00245E93" w:rsidP="000F5D39">
      <w:pPr>
        <w:autoSpaceDE w:val="0"/>
        <w:autoSpaceDN w:val="0"/>
        <w:adjustRightInd w:val="0"/>
        <w:spacing w:before="120" w:after="120" w:line="276" w:lineRule="auto"/>
        <w:jc w:val="both"/>
        <w:rPr>
          <w:rFonts w:cs="Calibri"/>
        </w:rPr>
      </w:pPr>
      <w:r w:rsidRPr="007B568D">
        <w:rPr>
          <w:rFonts w:cs="Calibri"/>
        </w:rPr>
        <w:t>Προσφορά η οποία, κατά την κρίση της Επιτροπής, περιλαμβάνει γενικές και ασαφείς απαντήσεις θα αποκλείεται από τη συνέχεια της αξιολόγησης.</w:t>
      </w:r>
    </w:p>
    <w:p w14:paraId="085D3782" w14:textId="77777777" w:rsidR="00245E93" w:rsidRPr="007B568D" w:rsidRDefault="00245E93" w:rsidP="000F5D39">
      <w:pPr>
        <w:autoSpaceDE w:val="0"/>
        <w:autoSpaceDN w:val="0"/>
        <w:adjustRightInd w:val="0"/>
        <w:spacing w:before="120" w:after="120" w:line="276" w:lineRule="auto"/>
        <w:jc w:val="both"/>
        <w:rPr>
          <w:rFonts w:cs="Calibri"/>
        </w:rPr>
      </w:pPr>
      <w:r w:rsidRPr="007B568D">
        <w:rPr>
          <w:rFonts w:cs="Calibri"/>
        </w:rPr>
        <w:t>8. Αντιπροσφορές δεν γίνονται δεκτές και απορρίπτονται ως απαράδεκτες.</w:t>
      </w:r>
    </w:p>
    <w:p w14:paraId="7B271864" w14:textId="77777777" w:rsidR="00245E93" w:rsidRPr="007B568D" w:rsidRDefault="00245E93" w:rsidP="000F5D39">
      <w:pPr>
        <w:autoSpaceDE w:val="0"/>
        <w:autoSpaceDN w:val="0"/>
        <w:adjustRightInd w:val="0"/>
        <w:spacing w:before="120" w:after="120" w:line="276" w:lineRule="auto"/>
        <w:jc w:val="both"/>
        <w:rPr>
          <w:rFonts w:cs="Calibri"/>
        </w:rPr>
      </w:pPr>
      <w:r w:rsidRPr="007B568D">
        <w:rPr>
          <w:rFonts w:cs="Calibri"/>
        </w:rPr>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25DFADF0" w14:textId="77777777" w:rsidR="00245E93" w:rsidRPr="007B568D" w:rsidRDefault="00245E93" w:rsidP="000F5D39">
      <w:pPr>
        <w:pStyle w:val="30"/>
        <w:rPr>
          <w:rFonts w:ascii="Calibri" w:hAnsi="Calibri" w:cs="Calibri"/>
          <w:color w:val="auto"/>
          <w:sz w:val="22"/>
          <w:szCs w:val="22"/>
        </w:rPr>
      </w:pPr>
      <w:r w:rsidRPr="007B568D">
        <w:rPr>
          <w:rFonts w:ascii="Calibri" w:hAnsi="Calibri" w:cs="Calibri"/>
          <w:color w:val="auto"/>
          <w:sz w:val="22"/>
          <w:szCs w:val="22"/>
        </w:rPr>
        <w:t>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14:paraId="1120A289" w14:textId="77777777" w:rsidR="00245E93" w:rsidRDefault="00245E93" w:rsidP="00F83A03">
      <w:pPr>
        <w:pStyle w:val="2"/>
        <w:spacing w:after="120" w:line="276" w:lineRule="auto"/>
        <w:rPr>
          <w:rFonts w:ascii="Calibri" w:hAnsi="Calibri"/>
          <w:color w:val="000000"/>
          <w:sz w:val="22"/>
          <w:szCs w:val="22"/>
        </w:rPr>
      </w:pPr>
    </w:p>
    <w:p w14:paraId="2C082D26" w14:textId="77777777" w:rsidR="00245E93" w:rsidRPr="00784411" w:rsidRDefault="00245E93" w:rsidP="00F83A03">
      <w:pPr>
        <w:pStyle w:val="2"/>
        <w:spacing w:after="120" w:line="276" w:lineRule="auto"/>
        <w:rPr>
          <w:rFonts w:ascii="Calibri" w:hAnsi="Calibri"/>
          <w:color w:val="000000"/>
          <w:sz w:val="22"/>
          <w:szCs w:val="22"/>
        </w:rPr>
      </w:pPr>
      <w:r w:rsidRPr="00784411">
        <w:rPr>
          <w:rFonts w:ascii="Calibri" w:hAnsi="Calibri"/>
          <w:color w:val="000000"/>
          <w:sz w:val="22"/>
          <w:szCs w:val="22"/>
        </w:rPr>
        <w:t>ΑΡΘΡΟ 11: ΠΕΡΙΕΧΟΜΕΝΑ ΥΠΟΦΑΚΕΛΩΝ</w:t>
      </w:r>
      <w:bookmarkEnd w:id="16"/>
    </w:p>
    <w:p w14:paraId="50B8DA4E" w14:textId="77777777" w:rsidR="00245E93" w:rsidRPr="007B568D" w:rsidRDefault="00245E93" w:rsidP="008E5026">
      <w:pPr>
        <w:pStyle w:val="3"/>
        <w:spacing w:line="276" w:lineRule="auto"/>
        <w:rPr>
          <w:rFonts w:cs="Calibri"/>
          <w:color w:val="auto"/>
          <w:sz w:val="22"/>
          <w:szCs w:val="22"/>
        </w:rPr>
      </w:pPr>
      <w:bookmarkStart w:id="17" w:name="_Toc487803288"/>
      <w:r w:rsidRPr="007B568D">
        <w:rPr>
          <w:rFonts w:cs="Calibri"/>
          <w:color w:val="auto"/>
          <w:sz w:val="22"/>
          <w:szCs w:val="22"/>
        </w:rPr>
        <w:t>11.1 ΦΑΚΕΛΟΣ ΔΙΚΑΙΟΛΟΓΗΤΙΚΩΝ</w:t>
      </w:r>
      <w:bookmarkEnd w:id="17"/>
    </w:p>
    <w:p w14:paraId="5E9BB175" w14:textId="77777777" w:rsidR="00245E93" w:rsidRPr="007B568D" w:rsidRDefault="00245E93" w:rsidP="008E5026">
      <w:pPr>
        <w:autoSpaceDE w:val="0"/>
        <w:autoSpaceDN w:val="0"/>
        <w:adjustRightInd w:val="0"/>
        <w:spacing w:before="120" w:after="120" w:line="276" w:lineRule="auto"/>
        <w:jc w:val="both"/>
        <w:rPr>
          <w:rFonts w:cs="Calibri"/>
        </w:rPr>
      </w:pPr>
      <w:r w:rsidRPr="007B568D">
        <w:rPr>
          <w:rFonts w:cs="Calibri"/>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14:paraId="15F3CE84" w14:textId="77777777" w:rsidR="00245E93" w:rsidRPr="007B568D" w:rsidRDefault="00245E93" w:rsidP="008E5026">
      <w:pPr>
        <w:pStyle w:val="3"/>
        <w:spacing w:line="276" w:lineRule="auto"/>
        <w:rPr>
          <w:rFonts w:cs="Calibri"/>
          <w:color w:val="auto"/>
          <w:sz w:val="22"/>
          <w:szCs w:val="22"/>
        </w:rPr>
      </w:pPr>
      <w:bookmarkStart w:id="18" w:name="_Toc487803289"/>
      <w:r w:rsidRPr="007B568D">
        <w:rPr>
          <w:rFonts w:cs="Calibri"/>
          <w:color w:val="auto"/>
          <w:sz w:val="22"/>
          <w:szCs w:val="22"/>
        </w:rPr>
        <w:t>11.2 ΦΑΚΕΛΟΣ ΤΕΧΝΙΚΗΣ ΠΡΟΣΦΟΡΑΣ</w:t>
      </w:r>
      <w:bookmarkEnd w:id="18"/>
    </w:p>
    <w:p w14:paraId="45465ED7" w14:textId="77777777" w:rsidR="00245E93" w:rsidRPr="007B568D" w:rsidRDefault="00245E93" w:rsidP="008E5026">
      <w:pPr>
        <w:spacing w:after="0" w:line="276" w:lineRule="auto"/>
        <w:jc w:val="both"/>
        <w:rPr>
          <w:rFonts w:eastAsia="Times New Roman" w:cs="Calibri"/>
          <w:u w:val="single"/>
        </w:rPr>
      </w:pPr>
      <w:r w:rsidRPr="007B568D">
        <w:rPr>
          <w:rFonts w:cs="Calibri"/>
        </w:rPr>
        <w:t xml:space="preserve">Ο φάκελος της τεχνικής προσφοράς, </w:t>
      </w:r>
      <w:r w:rsidRPr="007B568D">
        <w:rPr>
          <w:rFonts w:cs="Calibri"/>
          <w:u w:val="single"/>
        </w:rPr>
        <w:t>υποχρεωτικά περιλαμβάνει</w:t>
      </w:r>
      <w:r w:rsidRPr="007B568D">
        <w:rPr>
          <w:rFonts w:eastAsia="Times New Roman" w:cs="Calibri"/>
        </w:rPr>
        <w:t>:</w:t>
      </w:r>
    </w:p>
    <w:p w14:paraId="37B1437C" w14:textId="77777777" w:rsidR="00245E93" w:rsidRPr="007B568D" w:rsidRDefault="00245E93" w:rsidP="008E5026">
      <w:pPr>
        <w:spacing w:line="276" w:lineRule="auto"/>
        <w:jc w:val="both"/>
        <w:rPr>
          <w:rFonts w:cs="Calibri"/>
          <w:sz w:val="24"/>
          <w:szCs w:val="24"/>
        </w:rPr>
      </w:pPr>
      <w:r w:rsidRPr="007B568D">
        <w:rPr>
          <w:rFonts w:eastAsia="Times New Roman" w:cs="Calibri"/>
          <w:b/>
          <w:bCs/>
        </w:rPr>
        <w:t xml:space="preserve">1. </w:t>
      </w:r>
      <w:r w:rsidRPr="007B568D">
        <w:rPr>
          <w:rFonts w:cs="Calibri"/>
          <w:b/>
          <w:bCs/>
          <w:u w:val="single"/>
        </w:rPr>
        <w:t>Τον Πίνακα Απαιτήσεων και Συμμόρφωσης</w:t>
      </w:r>
      <w:r w:rsidRPr="007B568D">
        <w:rPr>
          <w:rFonts w:cs="Calibri"/>
          <w:b/>
          <w:bCs/>
        </w:rPr>
        <w:t xml:space="preserve"> π</w:t>
      </w:r>
      <w:r w:rsidRPr="007B568D">
        <w:rPr>
          <w:rFonts w:cs="Calibri"/>
        </w:rPr>
        <w:t xml:space="preserve">ου περιλαμβάνεται στο </w:t>
      </w:r>
      <w:r w:rsidRPr="007B568D">
        <w:rPr>
          <w:rFonts w:cs="Calibri"/>
          <w:b/>
          <w:bCs/>
        </w:rPr>
        <w:t>Τμήμα Β' τ</w:t>
      </w:r>
      <w:r w:rsidRPr="007B568D">
        <w:rPr>
          <w:rFonts w:cs="Calibri"/>
        </w:rPr>
        <w:t xml:space="preserve">ης παρούσας Διακήρυξης. Ο Πίνακας θα πρέπει πρώτα να </w:t>
      </w:r>
      <w:r w:rsidRPr="007B568D">
        <w:rPr>
          <w:rFonts w:cs="Calibri"/>
          <w:b/>
          <w:bCs/>
          <w:i/>
          <w:iCs/>
        </w:rPr>
        <w:t xml:space="preserve">συμπληρωθεί </w:t>
      </w:r>
      <w:r w:rsidRPr="007B568D">
        <w:rPr>
          <w:rFonts w:cs="Calibri"/>
        </w:rPr>
        <w:t xml:space="preserve">με τη λέξη </w:t>
      </w:r>
      <w:r w:rsidRPr="007B568D">
        <w:rPr>
          <w:rFonts w:cs="Calibri"/>
          <w:b/>
          <w:bCs/>
        </w:rPr>
        <w:t xml:space="preserve">ΝΑΙ σε ΟΛΑ τα πεδία της στήλης </w:t>
      </w:r>
      <w:r w:rsidRPr="007B568D">
        <w:rPr>
          <w:rFonts w:cs="Calibri"/>
          <w:i/>
          <w:iCs/>
        </w:rPr>
        <w:t xml:space="preserve">«Απάντηση» αφού τα τεχνικά χαρακτηρίστηκα των προς προμήθεια ειδών είναι όλα υποχρεωτικά. </w:t>
      </w:r>
      <w:r w:rsidRPr="007B568D">
        <w:rPr>
          <w:rFonts w:cs="Calibri"/>
          <w:b/>
          <w:bCs/>
          <w:i/>
          <w:iCs/>
        </w:rPr>
        <w:t>«Σύμφωνη» με τις Τεχνικές Προδιαγραφές θεωρείται η προσφορά που έχει ΝΑΙ στην Απάντηση όλων των τεχνικών χαρακτηριστικών των προς προμήθεια ειδών</w:t>
      </w:r>
      <w:r w:rsidRPr="007B568D">
        <w:rPr>
          <w:rFonts w:eastAsia="Times New Roman" w:cs="Calibri"/>
          <w:i/>
          <w:iCs/>
        </w:rPr>
        <w:t>.</w:t>
      </w:r>
      <w:r w:rsidRPr="007B568D">
        <w:rPr>
          <w:rFonts w:cs="Calibri"/>
        </w:rPr>
        <w:t xml:space="preserve"> Στη στήλη </w:t>
      </w:r>
      <w:r w:rsidRPr="007B568D">
        <w:rPr>
          <w:rFonts w:cs="Calibri"/>
          <w:b/>
          <w:bCs/>
        </w:rPr>
        <w:t>«Παραπομπή»</w:t>
      </w:r>
      <w:r w:rsidRPr="007B568D">
        <w:rPr>
          <w:rFonts w:cs="Calibri"/>
        </w:rPr>
        <w:t xml:space="preserve">, ο συμμετέχων μπορεί -προαιρετικά- να καταγράψει τυχόν διευκρινίσεις επί των παρεχόμενων υπηρεσιών. Στη συνέχεια ο νόμιμος εκπρόσωπος του συμμετέχοντα οικονομικού φορέα θα </w:t>
      </w:r>
      <w:r w:rsidRPr="007B568D">
        <w:rPr>
          <w:rFonts w:cs="Calibri"/>
          <w:b/>
          <w:bCs/>
          <w:i/>
          <w:iCs/>
        </w:rPr>
        <w:t xml:space="preserve">υπογράψει </w:t>
      </w:r>
      <w:r w:rsidRPr="007B568D">
        <w:rPr>
          <w:rFonts w:cs="Calibri"/>
        </w:rPr>
        <w:t xml:space="preserve">και θα </w:t>
      </w:r>
      <w:r w:rsidRPr="007B568D">
        <w:rPr>
          <w:rFonts w:cs="Calibri"/>
          <w:b/>
          <w:bCs/>
          <w:i/>
          <w:iCs/>
        </w:rPr>
        <w:t xml:space="preserve">σφραγίσει </w:t>
      </w:r>
      <w:r w:rsidRPr="007B568D">
        <w:rPr>
          <w:rFonts w:cs="Calibri"/>
        </w:rPr>
        <w:t xml:space="preserve">(με την σφραγίδα της επιχείρησης), τον Πίνακα Απαιτήσεων και Συμμόρφωσης στην τελευταία σελίδα. </w:t>
      </w:r>
    </w:p>
    <w:p w14:paraId="2676BCAC" w14:textId="77777777" w:rsidR="00245E93" w:rsidRPr="007B568D" w:rsidRDefault="00245E93" w:rsidP="008E5026">
      <w:pPr>
        <w:spacing w:after="0" w:line="276" w:lineRule="auto"/>
        <w:jc w:val="both"/>
        <w:rPr>
          <w:rFonts w:eastAsia="Times New Roman" w:cs="Calibri"/>
        </w:rPr>
      </w:pPr>
      <w:r w:rsidRPr="007B568D">
        <w:rPr>
          <w:rFonts w:cs="Calibri"/>
          <w:b/>
          <w:bCs/>
        </w:rPr>
        <w:t>2</w:t>
      </w:r>
      <w:r w:rsidRPr="007B568D">
        <w:rPr>
          <w:rFonts w:cs="Calibri"/>
        </w:rPr>
        <w:t xml:space="preserve">. Οποιαδήποτε </w:t>
      </w:r>
      <w:r w:rsidRPr="007B568D">
        <w:rPr>
          <w:rFonts w:cs="Calibri"/>
          <w:b/>
          <w:bCs/>
        </w:rPr>
        <w:t xml:space="preserve">άλλα στοιχεία </w:t>
      </w:r>
      <w:r w:rsidRPr="007B568D">
        <w:rPr>
          <w:rFonts w:cs="Calibri"/>
        </w:rPr>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(Τμήμα Β’- Τεχνικές Προδιαγραφές/Πίνακας απαιτήσεων και συμμόρφωσης).</w:t>
      </w:r>
    </w:p>
    <w:p w14:paraId="3430D70B" w14:textId="77777777" w:rsidR="00245E93" w:rsidRPr="007B568D" w:rsidRDefault="00245E93" w:rsidP="008E5026">
      <w:pPr>
        <w:pStyle w:val="3"/>
        <w:spacing w:line="276" w:lineRule="auto"/>
        <w:rPr>
          <w:rFonts w:cs="Calibri"/>
          <w:color w:val="auto"/>
          <w:sz w:val="22"/>
          <w:szCs w:val="22"/>
        </w:rPr>
      </w:pPr>
      <w:bookmarkStart w:id="19" w:name="_Toc487803290"/>
      <w:r w:rsidRPr="007B568D">
        <w:rPr>
          <w:rFonts w:cs="Calibri"/>
          <w:color w:val="auto"/>
          <w:sz w:val="22"/>
          <w:szCs w:val="22"/>
        </w:rPr>
        <w:t>11.3 ΟΙΚΟΝΟΜΙΚΗ ΠΡΟΣΦΟΡΑ</w:t>
      </w:r>
      <w:bookmarkEnd w:id="19"/>
    </w:p>
    <w:p w14:paraId="50B6A28D" w14:textId="77777777" w:rsidR="00245E93" w:rsidRPr="007B568D" w:rsidRDefault="00245E93" w:rsidP="008E5026">
      <w:pPr>
        <w:spacing w:after="0" w:line="276" w:lineRule="auto"/>
        <w:jc w:val="both"/>
        <w:rPr>
          <w:rFonts w:cs="Calibri"/>
          <w:sz w:val="24"/>
          <w:szCs w:val="24"/>
        </w:rPr>
      </w:pPr>
      <w:r w:rsidRPr="007B568D">
        <w:rPr>
          <w:rFonts w:cs="Calibri"/>
        </w:rPr>
        <w:t xml:space="preserve">Ο φάκελος «Οικονομική Προσφορά» πρέπει να περιλαμβάνει υποχρεωτικά συμπληρωμένο και υπογεγραμμένο -επί ποινή αποκλεισμού- τον </w:t>
      </w:r>
      <w:r w:rsidRPr="007B568D">
        <w:rPr>
          <w:rFonts w:cs="Calibri"/>
          <w:b/>
          <w:bCs/>
          <w:u w:val="single"/>
        </w:rPr>
        <w:t xml:space="preserve">ΠΙΝΑΚΑ ΟΙΚΟΝΟΜΙΚΗΣ ΠΡΟΣΦΟΡΑΣ </w:t>
      </w:r>
      <w:r w:rsidRPr="007B568D">
        <w:rPr>
          <w:rFonts w:cs="Calibri"/>
          <w:u w:val="single"/>
        </w:rPr>
        <w:t>τ</w:t>
      </w:r>
      <w:r w:rsidRPr="007B568D">
        <w:rPr>
          <w:rFonts w:cs="Calibri"/>
        </w:rPr>
        <w:t xml:space="preserve">ου </w:t>
      </w:r>
      <w:r w:rsidRPr="007B568D">
        <w:rPr>
          <w:rFonts w:cs="Calibri"/>
          <w:b/>
          <w:bCs/>
        </w:rPr>
        <w:t xml:space="preserve">ΤΜΗΜΑΤΟΣ Γ' </w:t>
      </w:r>
      <w:r w:rsidRPr="007B568D">
        <w:rPr>
          <w:rFonts w:cs="Calibri"/>
        </w:rPr>
        <w:t>της παρούσας Διακήρυξης.</w:t>
      </w:r>
    </w:p>
    <w:p w14:paraId="0986E819" w14:textId="77777777" w:rsidR="00245E93" w:rsidRPr="007B568D" w:rsidRDefault="00245E93" w:rsidP="008E5026">
      <w:pPr>
        <w:spacing w:after="0" w:line="276" w:lineRule="auto"/>
        <w:jc w:val="both"/>
        <w:rPr>
          <w:rFonts w:cs="Calibri"/>
          <w:sz w:val="24"/>
          <w:szCs w:val="24"/>
        </w:rPr>
      </w:pPr>
      <w:bookmarkStart w:id="20" w:name="bookmark2"/>
      <w:r w:rsidRPr="007B568D">
        <w:rPr>
          <w:rFonts w:cs="Calibri"/>
          <w:b/>
          <w:bCs/>
        </w:rPr>
        <w:t>Ο Πίνακας θα συμπληρώνεται ως εξής:</w:t>
      </w:r>
      <w:bookmarkEnd w:id="20"/>
    </w:p>
    <w:p w14:paraId="1782B7A3" w14:textId="77777777" w:rsidR="00245E93" w:rsidRPr="007B568D" w:rsidRDefault="00245E93" w:rsidP="008E5026">
      <w:pPr>
        <w:numPr>
          <w:ilvl w:val="0"/>
          <w:numId w:val="18"/>
        </w:numPr>
        <w:spacing w:after="0" w:line="276" w:lineRule="auto"/>
        <w:ind w:left="720" w:hanging="360"/>
        <w:jc w:val="both"/>
        <w:rPr>
          <w:rFonts w:eastAsia="Times New Roman" w:cs="Calibri"/>
        </w:rPr>
      </w:pPr>
      <w:r w:rsidRPr="007B568D">
        <w:rPr>
          <w:rFonts w:cs="Calibri"/>
        </w:rPr>
        <w:t>Τιμή ανά Είδος άνευ ΦΠΑ.</w:t>
      </w:r>
    </w:p>
    <w:p w14:paraId="0CCBB6AB" w14:textId="77777777" w:rsidR="00245E93" w:rsidRPr="007B568D" w:rsidRDefault="00245E93" w:rsidP="008E5026">
      <w:pPr>
        <w:numPr>
          <w:ilvl w:val="0"/>
          <w:numId w:val="18"/>
        </w:numPr>
        <w:spacing w:after="0" w:line="276" w:lineRule="auto"/>
        <w:ind w:left="720" w:hanging="360"/>
        <w:jc w:val="both"/>
        <w:rPr>
          <w:rFonts w:eastAsia="Times New Roman" w:cs="Calibri"/>
        </w:rPr>
      </w:pPr>
      <w:r w:rsidRPr="007B568D">
        <w:rPr>
          <w:rFonts w:cs="Calibri"/>
        </w:rPr>
        <w:t>Τιμή ανά Είδος συμπεριλαμβανομένου ΦΠΑ</w:t>
      </w:r>
      <w:r w:rsidRPr="007B568D">
        <w:rPr>
          <w:rFonts w:cs="Calibri"/>
          <w:u w:val="single"/>
        </w:rPr>
        <w:t>.</w:t>
      </w:r>
    </w:p>
    <w:p w14:paraId="7E2B7869" w14:textId="798AD000" w:rsidR="00245E93" w:rsidRPr="007B568D" w:rsidRDefault="00245E93" w:rsidP="008E5026">
      <w:pPr>
        <w:numPr>
          <w:ilvl w:val="0"/>
          <w:numId w:val="18"/>
        </w:numPr>
        <w:spacing w:after="0" w:line="276" w:lineRule="auto"/>
        <w:ind w:left="720" w:hanging="360"/>
        <w:jc w:val="both"/>
        <w:rPr>
          <w:rFonts w:eastAsia="Times New Roman" w:cs="Calibri"/>
        </w:rPr>
      </w:pPr>
      <w:r w:rsidRPr="007B568D">
        <w:rPr>
          <w:rFonts w:cs="Calibri"/>
        </w:rPr>
        <w:t>Συνολική τιμή για όλα τα παρεχόμενα είδη</w:t>
      </w:r>
      <w:r w:rsidR="00CF51AF">
        <w:rPr>
          <w:rFonts w:cs="Calibri"/>
        </w:rPr>
        <w:t xml:space="preserve">, </w:t>
      </w:r>
      <w:r w:rsidRPr="007B568D">
        <w:rPr>
          <w:rFonts w:cs="Calibri"/>
        </w:rPr>
        <w:t>άνευ ΦΠΑ.</w:t>
      </w:r>
    </w:p>
    <w:p w14:paraId="64B7607C" w14:textId="77777777" w:rsidR="00245E93" w:rsidRPr="007B568D" w:rsidRDefault="00245E93" w:rsidP="008E5026">
      <w:pPr>
        <w:numPr>
          <w:ilvl w:val="0"/>
          <w:numId w:val="18"/>
        </w:numPr>
        <w:spacing w:after="0" w:line="276" w:lineRule="auto"/>
        <w:ind w:left="720" w:hanging="360"/>
        <w:jc w:val="both"/>
        <w:rPr>
          <w:rFonts w:eastAsia="Times New Roman" w:cs="Calibri"/>
        </w:rPr>
      </w:pPr>
      <w:r w:rsidRPr="007B568D">
        <w:rPr>
          <w:rFonts w:cs="Calibri"/>
        </w:rPr>
        <w:t>Συνολική τιμή για όλα τα παρεχόμενα είδη συμπεριλαμβανομένου ΦΠΑ.</w:t>
      </w:r>
    </w:p>
    <w:p w14:paraId="69FD5720" w14:textId="77777777" w:rsidR="00245E93" w:rsidRPr="007B568D" w:rsidRDefault="00245E93" w:rsidP="008E5026">
      <w:pPr>
        <w:numPr>
          <w:ilvl w:val="0"/>
          <w:numId w:val="18"/>
        </w:numPr>
        <w:spacing w:after="0" w:line="276" w:lineRule="auto"/>
        <w:ind w:left="720" w:hanging="360"/>
        <w:jc w:val="both"/>
        <w:rPr>
          <w:rFonts w:eastAsia="Times New Roman" w:cs="Calibri"/>
        </w:rPr>
      </w:pPr>
      <w:r w:rsidRPr="007B568D">
        <w:rPr>
          <w:rFonts w:cs="Calibri"/>
        </w:rPr>
        <w:t xml:space="preserve">Ο Πίνακας Οικονομικής Προσφοράς θα φέρει την </w:t>
      </w:r>
      <w:r w:rsidRPr="007B568D">
        <w:rPr>
          <w:rFonts w:cs="Calibri"/>
          <w:b/>
          <w:bCs/>
        </w:rPr>
        <w:t xml:space="preserve">υπογραφή </w:t>
      </w:r>
      <w:r w:rsidRPr="007B568D">
        <w:rPr>
          <w:rFonts w:cs="Calibri"/>
        </w:rPr>
        <w:t xml:space="preserve">του/ων νόμιμου/ων εκπροσώπου/ων και την </w:t>
      </w:r>
      <w:r w:rsidRPr="007B568D">
        <w:rPr>
          <w:rFonts w:cs="Calibri"/>
          <w:b/>
          <w:bCs/>
        </w:rPr>
        <w:t xml:space="preserve">σφραγίδα </w:t>
      </w:r>
      <w:r w:rsidRPr="007B568D">
        <w:rPr>
          <w:rFonts w:cs="Calibri"/>
        </w:rPr>
        <w:t>του συμμετέχοντα οικονομικού φορέα.</w:t>
      </w:r>
    </w:p>
    <w:p w14:paraId="37045DE9" w14:textId="77777777" w:rsidR="00245E93" w:rsidRPr="007B568D" w:rsidRDefault="00245E93" w:rsidP="008E5026">
      <w:pPr>
        <w:numPr>
          <w:ilvl w:val="0"/>
          <w:numId w:val="18"/>
        </w:numPr>
        <w:spacing w:after="0" w:line="276" w:lineRule="auto"/>
        <w:ind w:left="720" w:hanging="360"/>
        <w:jc w:val="both"/>
        <w:rPr>
          <w:rFonts w:eastAsia="Times New Roman" w:cs="Calibri"/>
          <w:b/>
          <w:bCs/>
        </w:rPr>
      </w:pPr>
      <w:bookmarkStart w:id="21" w:name="bookmark3"/>
      <w:bookmarkStart w:id="22" w:name="bookmark4"/>
      <w:r w:rsidRPr="007B568D">
        <w:rPr>
          <w:rFonts w:cs="Calibri"/>
          <w:b/>
          <w:bCs/>
        </w:rPr>
        <w:t>Η σύγκριση των προσφερόμενων τιμών θα γίνεται επί της καθαρής αξίας, άνευ ΦΠΑ</w:t>
      </w:r>
      <w:bookmarkEnd w:id="21"/>
      <w:bookmarkEnd w:id="22"/>
      <w:r w:rsidRPr="007B568D">
        <w:rPr>
          <w:rFonts w:cs="Calibri"/>
          <w:b/>
          <w:bCs/>
        </w:rPr>
        <w:t>, για το σύνολο των ειδών.</w:t>
      </w:r>
    </w:p>
    <w:p w14:paraId="3D939414" w14:textId="77777777" w:rsidR="00245E93" w:rsidRPr="007B568D" w:rsidRDefault="00245E93" w:rsidP="008E5026">
      <w:pPr>
        <w:pStyle w:val="ListParagraph1"/>
        <w:numPr>
          <w:ilvl w:val="0"/>
          <w:numId w:val="18"/>
        </w:numPr>
        <w:autoSpaceDE w:val="0"/>
        <w:autoSpaceDN w:val="0"/>
        <w:adjustRightInd w:val="0"/>
        <w:spacing w:before="120" w:after="120" w:line="276" w:lineRule="auto"/>
        <w:ind w:hanging="360"/>
        <w:jc w:val="both"/>
        <w:rPr>
          <w:rFonts w:cs="Calibri"/>
        </w:rPr>
      </w:pPr>
      <w:r w:rsidRPr="007B568D">
        <w:rPr>
          <w:rFonts w:cs="Calibri"/>
        </w:rPr>
        <w:t>Η Επιτροπή Διενέργειας Διαγωνισμού δύναται να καλέσει τον προσφέροντα να παράσχει εξηγήσεις επί του συμπληρωμένου πίνακα όταν διαπιστωθούν σφάλματα εκ παραδρομής (πχ λάθη σε αριθμητικές πράξεις, παράλειψη συμπλήρωσης κελιού πίνακα από παραδρομή ή παρανόηση).</w:t>
      </w:r>
    </w:p>
    <w:p w14:paraId="61A49456" w14:textId="77777777" w:rsidR="00245E93" w:rsidRPr="00784411" w:rsidRDefault="00245E93" w:rsidP="00F83A03">
      <w:pPr>
        <w:spacing w:after="0" w:line="276" w:lineRule="auto"/>
        <w:jc w:val="both"/>
        <w:rPr>
          <w:rFonts w:eastAsia="Times New Roman" w:cs="Calibri"/>
          <w:b/>
          <w:bCs/>
          <w:color w:val="000000"/>
        </w:rPr>
      </w:pPr>
    </w:p>
    <w:p w14:paraId="01DB959E" w14:textId="77777777" w:rsidR="00245E93" w:rsidRPr="00784411" w:rsidRDefault="00245E93" w:rsidP="00F83A03">
      <w:pPr>
        <w:pStyle w:val="2"/>
        <w:spacing w:after="120" w:line="276" w:lineRule="auto"/>
        <w:rPr>
          <w:rFonts w:ascii="Calibri" w:hAnsi="Calibri"/>
          <w:color w:val="000000"/>
          <w:sz w:val="22"/>
          <w:szCs w:val="22"/>
        </w:rPr>
      </w:pPr>
      <w:bookmarkStart w:id="23" w:name="_Toc472527987"/>
      <w:r w:rsidRPr="00784411">
        <w:rPr>
          <w:rFonts w:ascii="Calibri" w:hAnsi="Calibri"/>
          <w:color w:val="000000"/>
          <w:sz w:val="22"/>
          <w:szCs w:val="22"/>
        </w:rPr>
        <w:lastRenderedPageBreak/>
        <w:t>ΑΡΘΡΟ 12: ΤΙΜΕΣ ΠΡΟΣΦΟΡΩΝ – ΝΟΜΙΣΜΑ</w:t>
      </w:r>
      <w:bookmarkEnd w:id="23"/>
    </w:p>
    <w:p w14:paraId="600770DD"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1881BD69"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2. Στις τιμές θα περιλαμβάνονται οι τυχόν υπέρ τρίτων κρατήσεις, ως και κάθε άλλη νόμιμη επιβάρυνση που προβλέπεται από τις ισχύουσες διατάξεις.</w:t>
      </w:r>
    </w:p>
    <w:p w14:paraId="444C1792"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36311F3F"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15887A3F"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2FC68BDE"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14:paraId="6EF09A57" w14:textId="77777777" w:rsidR="00245E93" w:rsidRPr="007B568D" w:rsidRDefault="00245E93" w:rsidP="00321F5A">
      <w:pPr>
        <w:pStyle w:val="30"/>
        <w:rPr>
          <w:rFonts w:ascii="Calibri" w:hAnsi="Calibri" w:cs="Calibri"/>
          <w:color w:val="auto"/>
          <w:sz w:val="22"/>
          <w:szCs w:val="22"/>
        </w:rPr>
      </w:pPr>
      <w:r w:rsidRPr="007B568D">
        <w:rPr>
          <w:rFonts w:ascii="Calibri" w:hAnsi="Calibri" w:cs="Calibri"/>
          <w:color w:val="auto"/>
          <w:sz w:val="22"/>
          <w:szCs w:val="22"/>
        </w:rPr>
        <w:t>7. Προσφορές που θέτουν όρο αναπροσαρμογής της τιμής απορρίπτονται ως απαράδεκτες.</w:t>
      </w:r>
    </w:p>
    <w:p w14:paraId="1F5DDB84"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6EBB1D9C" w14:textId="77777777" w:rsidR="00245E93" w:rsidRPr="007B568D" w:rsidRDefault="00245E93" w:rsidP="00321F5A">
      <w:pPr>
        <w:autoSpaceDE w:val="0"/>
        <w:autoSpaceDN w:val="0"/>
        <w:adjustRightInd w:val="0"/>
        <w:spacing w:before="120" w:after="120" w:line="276" w:lineRule="auto"/>
        <w:jc w:val="both"/>
        <w:rPr>
          <w:rFonts w:cs="Calibri"/>
        </w:rPr>
      </w:pPr>
      <w:r w:rsidRPr="007B568D">
        <w:rPr>
          <w:rFonts w:cs="Calibri"/>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14:paraId="1B6BCE87" w14:textId="77777777" w:rsidR="00245E93" w:rsidRPr="007B568D" w:rsidRDefault="00245E93" w:rsidP="00321F5A">
      <w:pPr>
        <w:pStyle w:val="30"/>
        <w:rPr>
          <w:rFonts w:ascii="Calibri" w:hAnsi="Calibri" w:cs="Calibri"/>
          <w:color w:val="auto"/>
          <w:sz w:val="22"/>
          <w:szCs w:val="22"/>
        </w:rPr>
      </w:pPr>
      <w:r w:rsidRPr="007B568D">
        <w:rPr>
          <w:rFonts w:ascii="Calibri" w:hAnsi="Calibri" w:cs="Calibri"/>
          <w:color w:val="auto"/>
          <w:sz w:val="22"/>
          <w:szCs w:val="22"/>
        </w:rPr>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14:paraId="11DED767" w14:textId="77777777" w:rsidR="00245E93" w:rsidRPr="007B568D" w:rsidRDefault="00245E93" w:rsidP="00321F5A">
      <w:pPr>
        <w:spacing w:after="0" w:line="276" w:lineRule="auto"/>
        <w:jc w:val="both"/>
        <w:rPr>
          <w:rFonts w:cs="Calibri"/>
        </w:rPr>
      </w:pPr>
      <w:r w:rsidRPr="007B568D">
        <w:rPr>
          <w:rFonts w:cs="Calibri"/>
          <w:b/>
          <w:bCs/>
        </w:rPr>
        <w:t xml:space="preserve">10. </w:t>
      </w:r>
      <w:r>
        <w:rPr>
          <w:rFonts w:cs="Calibri"/>
          <w:b/>
          <w:bCs/>
        </w:rPr>
        <w:t>Η</w:t>
      </w:r>
      <w:r w:rsidRPr="007B568D">
        <w:rPr>
          <w:rFonts w:cs="Calibri"/>
          <w:b/>
          <w:bCs/>
        </w:rPr>
        <w:t xml:space="preserve"> σύγκριση των προσφερόμενων τιμών θα γίνεται επί της καθαρής αξίας, άνευ ΦΠΑ, για το σύνολο των ειδών.</w:t>
      </w:r>
    </w:p>
    <w:p w14:paraId="2CFA5366" w14:textId="77777777" w:rsidR="00245E93" w:rsidRPr="007B568D" w:rsidRDefault="00245E93" w:rsidP="00321F5A">
      <w:pPr>
        <w:pStyle w:val="30"/>
        <w:rPr>
          <w:rFonts w:ascii="Calibri" w:hAnsi="Calibri" w:cs="Calibri"/>
          <w:color w:val="auto"/>
          <w:sz w:val="22"/>
          <w:szCs w:val="22"/>
        </w:rPr>
      </w:pPr>
      <w:r w:rsidRPr="007B568D">
        <w:rPr>
          <w:rFonts w:ascii="Calibri" w:hAnsi="Calibri" w:cs="Calibri"/>
          <w:color w:val="auto"/>
          <w:sz w:val="22"/>
          <w:szCs w:val="22"/>
        </w:rPr>
        <w:t>11. Προσφορές που οι τιμές τους υπερβαίνουν την προϋπολογισθείσα δαπάνη απορρίπτονται.</w:t>
      </w:r>
    </w:p>
    <w:p w14:paraId="1A5E46C0" w14:textId="77777777" w:rsidR="00245E93" w:rsidRPr="007B568D" w:rsidRDefault="00245E93" w:rsidP="00321F5A">
      <w:pPr>
        <w:pStyle w:val="30"/>
        <w:rPr>
          <w:rFonts w:ascii="Calibri" w:hAnsi="Calibri" w:cs="Calibri"/>
          <w:color w:val="auto"/>
          <w:sz w:val="22"/>
          <w:szCs w:val="22"/>
        </w:rPr>
      </w:pPr>
      <w:r w:rsidRPr="007B568D">
        <w:rPr>
          <w:rFonts w:ascii="Calibri" w:hAnsi="Calibri" w:cs="Calibri"/>
          <w:color w:val="auto"/>
          <w:sz w:val="22"/>
          <w:szCs w:val="22"/>
        </w:rPr>
        <w:t>12. Για την ανάλυση των τιμών της Προσφοράς τους οι υποψήφιοι Ανάδοχοι είναι υποχρεωμένοι να συμπληρώσουν τους ΠΙΝΑΚΕΣ ΟΙΚΟΝΟΜΙΚΗΣ ΠΡΟΣΦΟΡΑΣ όπως καθορίζονται στο Τμήμα  Γ της παρούσας διακήρυξης.</w:t>
      </w:r>
    </w:p>
    <w:p w14:paraId="2DCCED4C" w14:textId="77777777" w:rsidR="00245E93" w:rsidRPr="007B568D" w:rsidRDefault="00245E93" w:rsidP="00321F5A">
      <w:pPr>
        <w:pStyle w:val="30"/>
        <w:rPr>
          <w:rFonts w:ascii="Calibri" w:hAnsi="Calibri" w:cs="Calibri"/>
          <w:color w:val="auto"/>
          <w:sz w:val="22"/>
          <w:szCs w:val="22"/>
        </w:rPr>
      </w:pPr>
      <w:r w:rsidRPr="007B568D">
        <w:rPr>
          <w:rFonts w:ascii="Calibri" w:hAnsi="Calibri" w:cs="Calibri"/>
          <w:color w:val="auto"/>
          <w:sz w:val="22"/>
          <w:szCs w:val="22"/>
        </w:rPr>
        <w:lastRenderedPageBreak/>
        <w:t>13. Σε περίπτωση που δύο ή περισσότεροι προσφέροντες δώσουν ίδια προσφορά, η οποία θα είναι και η χαμηλότερη, θα διενεργείται κλήρωση μεταξύ των ισότιμων προσφορών, από την Επιτροπή Διενέργειας του Διαγωνισμού.</w:t>
      </w:r>
    </w:p>
    <w:p w14:paraId="29B84345" w14:textId="77777777" w:rsidR="00245E93" w:rsidRPr="007B568D" w:rsidRDefault="00245E93" w:rsidP="00321F5A">
      <w:pPr>
        <w:pStyle w:val="2"/>
        <w:spacing w:line="276" w:lineRule="auto"/>
        <w:rPr>
          <w:rFonts w:ascii="Calibri" w:hAnsi="Calibri" w:cs="Calibri"/>
          <w:color w:val="auto"/>
          <w:sz w:val="22"/>
          <w:szCs w:val="22"/>
        </w:rPr>
      </w:pPr>
    </w:p>
    <w:p w14:paraId="1CF96C8F" w14:textId="77777777" w:rsidR="00245E93" w:rsidRPr="00784411" w:rsidRDefault="00245E93" w:rsidP="00F83A03">
      <w:pPr>
        <w:pStyle w:val="2"/>
        <w:spacing w:line="276" w:lineRule="auto"/>
        <w:rPr>
          <w:rFonts w:ascii="Calibri" w:hAnsi="Calibri"/>
          <w:color w:val="000000"/>
          <w:sz w:val="22"/>
          <w:szCs w:val="22"/>
        </w:rPr>
      </w:pPr>
      <w:bookmarkStart w:id="24" w:name="_Toc472527988"/>
      <w:r w:rsidRPr="00784411">
        <w:rPr>
          <w:rFonts w:ascii="Calibri" w:hAnsi="Calibri"/>
          <w:color w:val="000000"/>
          <w:sz w:val="22"/>
          <w:szCs w:val="22"/>
        </w:rPr>
        <w:t>ΑΡΘΡΟ 13: ΤΡΟΠΟΣ ΥΠΟΒΟΛΗΣ ΠΡΟΣΦΟΡΩΝ</w:t>
      </w:r>
      <w:bookmarkEnd w:id="24"/>
    </w:p>
    <w:p w14:paraId="27C67029" w14:textId="77777777" w:rsidR="00245E93" w:rsidRPr="007B568D" w:rsidRDefault="00245E93" w:rsidP="00F178E7">
      <w:pPr>
        <w:autoSpaceDE w:val="0"/>
        <w:autoSpaceDN w:val="0"/>
        <w:adjustRightInd w:val="0"/>
        <w:spacing w:before="120" w:after="120" w:line="276" w:lineRule="auto"/>
        <w:jc w:val="both"/>
        <w:rPr>
          <w:rFonts w:cs="Calibri"/>
        </w:rPr>
      </w:pPr>
      <w:bookmarkStart w:id="25" w:name="_Toc472527989"/>
      <w:r w:rsidRPr="007B568D">
        <w:rPr>
          <w:rFonts w:cs="Calibri"/>
        </w:rPr>
        <w:t>Οι προσφορές είναι δυνατό:</w:t>
      </w:r>
    </w:p>
    <w:p w14:paraId="02C98FF1" w14:textId="06E479A2" w:rsidR="00245E93" w:rsidRPr="007B568D" w:rsidRDefault="00245E93" w:rsidP="00F178E7">
      <w:pPr>
        <w:autoSpaceDE w:val="0"/>
        <w:autoSpaceDN w:val="0"/>
        <w:adjustRightInd w:val="0"/>
        <w:spacing w:before="120" w:after="120" w:line="276" w:lineRule="auto"/>
        <w:jc w:val="both"/>
        <w:rPr>
          <w:rFonts w:cs="Calibri"/>
        </w:rPr>
      </w:pPr>
      <w:r w:rsidRPr="007B568D">
        <w:rPr>
          <w:rFonts w:cs="Calibri"/>
        </w:rPr>
        <w:t xml:space="preserve">α. </w:t>
      </w:r>
      <w:r w:rsidRPr="00AF366A">
        <w:rPr>
          <w:rFonts w:cs="Calibri"/>
        </w:rPr>
        <w:t xml:space="preserve">να υποβάλλονται στα γραφεία της Αναθέτουσας Αρχής (οδός </w:t>
      </w:r>
      <w:r w:rsidR="002727BF" w:rsidRPr="00AF366A">
        <w:rPr>
          <w:rFonts w:cs="Calibri"/>
        </w:rPr>
        <w:t xml:space="preserve"> Ιουστινιανού αριθ. 11</w:t>
      </w:r>
      <w:r w:rsidR="003C1601" w:rsidRPr="00AF366A">
        <w:rPr>
          <w:rFonts w:cs="Calibri"/>
        </w:rPr>
        <w:t xml:space="preserve"> </w:t>
      </w:r>
      <w:r w:rsidR="002727BF" w:rsidRPr="00AF366A">
        <w:rPr>
          <w:rFonts w:cs="Calibri"/>
        </w:rPr>
        <w:t>υπόψη Αναστασίας Παπαδοπούλου</w:t>
      </w:r>
      <w:r w:rsidRPr="00AF366A">
        <w:rPr>
          <w:rFonts w:cs="Calibri"/>
        </w:rPr>
        <w:t>)  μέχρι την ημέρα και ώρα της καταληκτικής ημερομηνίας υποβολής προσφορών</w:t>
      </w:r>
    </w:p>
    <w:p w14:paraId="09A3C920" w14:textId="77777777" w:rsidR="00245E93" w:rsidRPr="007B568D" w:rsidRDefault="00245E93" w:rsidP="00F178E7">
      <w:pPr>
        <w:autoSpaceDE w:val="0"/>
        <w:autoSpaceDN w:val="0"/>
        <w:adjustRightInd w:val="0"/>
        <w:spacing w:before="120" w:after="120" w:line="276" w:lineRule="auto"/>
        <w:jc w:val="both"/>
        <w:rPr>
          <w:rFonts w:cs="Calibri"/>
        </w:rPr>
      </w:pPr>
      <w:r w:rsidRPr="007B568D">
        <w:rPr>
          <w:rFonts w:cs="Calibri"/>
        </w:rPr>
        <w:t>είτε</w:t>
      </w:r>
    </w:p>
    <w:p w14:paraId="6B67896C" w14:textId="77777777" w:rsidR="00245E93" w:rsidRPr="007B568D" w:rsidRDefault="00245E93" w:rsidP="00F178E7">
      <w:pPr>
        <w:autoSpaceDE w:val="0"/>
        <w:autoSpaceDN w:val="0"/>
        <w:adjustRightInd w:val="0"/>
        <w:spacing w:before="120" w:after="120" w:line="276" w:lineRule="auto"/>
        <w:jc w:val="both"/>
        <w:rPr>
          <w:rFonts w:cs="Calibri"/>
        </w:rPr>
      </w:pPr>
      <w:r w:rsidRPr="007B568D">
        <w:rPr>
          <w:rFonts w:cs="Calibri"/>
        </w:rPr>
        <w:t>β. να αποστέλλονται στην παραπάνω διεύθυνση με συστημένη ταχυδρομική επιστολή που θα απευθύνεται στην ΑΡΣΙΣ Κοινωνική Οργάνωση Υποστήριξης Νέων και να έχουν παραληφθεί από την Αναθέτουσα Οργάνωση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E0FD8ED" w14:textId="77777777" w:rsidR="00245E93" w:rsidRPr="007B568D" w:rsidRDefault="00245E93" w:rsidP="00F178E7">
      <w:pPr>
        <w:autoSpaceDE w:val="0"/>
        <w:autoSpaceDN w:val="0"/>
        <w:adjustRightInd w:val="0"/>
        <w:spacing w:before="120" w:after="120" w:line="276" w:lineRule="auto"/>
        <w:jc w:val="both"/>
        <w:rPr>
          <w:rFonts w:cs="Calibri"/>
        </w:rPr>
      </w:pPr>
      <w:r w:rsidRPr="007B568D">
        <w:rPr>
          <w:rFonts w:cs="Calibri"/>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14:paraId="4101F1F6" w14:textId="77777777" w:rsidR="00245E93" w:rsidRPr="007B568D" w:rsidRDefault="00245E93" w:rsidP="00F178E7">
      <w:pPr>
        <w:autoSpaceDE w:val="0"/>
        <w:autoSpaceDN w:val="0"/>
        <w:adjustRightInd w:val="0"/>
        <w:spacing w:before="120" w:after="120" w:line="276" w:lineRule="auto"/>
        <w:jc w:val="both"/>
        <w:rPr>
          <w:rFonts w:cs="Calibri"/>
        </w:rPr>
      </w:pPr>
      <w:r w:rsidRPr="007B568D">
        <w:rPr>
          <w:rFonts w:cs="Calibri"/>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02AC3992" w14:textId="77777777" w:rsidR="00245E93" w:rsidRPr="00784411" w:rsidRDefault="00245E93" w:rsidP="00F83A03">
      <w:pPr>
        <w:pStyle w:val="2"/>
        <w:spacing w:before="120" w:after="120" w:line="276" w:lineRule="auto"/>
        <w:rPr>
          <w:rFonts w:ascii="Calibri" w:hAnsi="Calibri"/>
          <w:color w:val="000000"/>
          <w:sz w:val="22"/>
          <w:szCs w:val="22"/>
        </w:rPr>
      </w:pPr>
      <w:r w:rsidRPr="00784411">
        <w:rPr>
          <w:rFonts w:ascii="Calibri" w:hAnsi="Calibri"/>
          <w:color w:val="000000"/>
          <w:sz w:val="22"/>
          <w:szCs w:val="22"/>
        </w:rPr>
        <w:t>ΑΡΘΡΟ 1</w:t>
      </w:r>
      <w:r w:rsidRPr="00784411">
        <w:rPr>
          <w:rFonts w:ascii="Calibri" w:hAnsi="Calibri"/>
          <w:color w:val="000000"/>
          <w:sz w:val="22"/>
          <w:szCs w:val="22"/>
          <w:lang w:eastAsia="x-none"/>
        </w:rPr>
        <w:t>4</w:t>
      </w:r>
      <w:r w:rsidRPr="00784411">
        <w:rPr>
          <w:rFonts w:ascii="Calibri" w:hAnsi="Calibri"/>
          <w:color w:val="000000"/>
          <w:sz w:val="22"/>
          <w:szCs w:val="22"/>
        </w:rPr>
        <w:t>:</w:t>
      </w:r>
      <w:r>
        <w:rPr>
          <w:rFonts w:ascii="Calibri" w:hAnsi="Calibri"/>
          <w:color w:val="000000"/>
          <w:sz w:val="22"/>
          <w:szCs w:val="22"/>
          <w:lang w:eastAsia="x-none"/>
        </w:rPr>
        <w:t xml:space="preserve"> </w:t>
      </w:r>
      <w:r w:rsidRPr="00784411">
        <w:rPr>
          <w:rFonts w:ascii="Calibri" w:hAnsi="Calibri"/>
          <w:color w:val="000000"/>
          <w:sz w:val="22"/>
          <w:szCs w:val="22"/>
        </w:rPr>
        <w:t>ΑΠΟΣΦΡΑΓΙΣΗ &amp; ΑΞΙΟΛΟΓΗΣΗ ΤΩΝ ΠΡΟΣΦΟΡΩΝ</w:t>
      </w:r>
      <w:bookmarkEnd w:id="25"/>
    </w:p>
    <w:p w14:paraId="2429494B" w14:textId="77777777" w:rsidR="00245E93" w:rsidRPr="007B568D" w:rsidRDefault="00245E93" w:rsidP="00924721">
      <w:pPr>
        <w:spacing w:before="120" w:after="120" w:line="276" w:lineRule="auto"/>
        <w:jc w:val="both"/>
        <w:rPr>
          <w:rFonts w:cs="Calibri"/>
        </w:rPr>
      </w:pPr>
      <w:r w:rsidRPr="007B568D">
        <w:rPr>
          <w:rFonts w:cs="Calibri"/>
        </w:rPr>
        <w:t>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Οργάνωση μετά την έναρξη της διαδικασίας αποσφράγισης δεν αποσφραγίζονται αλλά παραδίδονται στην Αναθέτουσα Οργάνωση για επιστροφή ως εκπρόθεσμες.</w:t>
      </w:r>
    </w:p>
    <w:p w14:paraId="5EED7F04" w14:textId="77777777" w:rsidR="00245E93" w:rsidRPr="007B568D" w:rsidRDefault="00245E93" w:rsidP="00924721">
      <w:pPr>
        <w:spacing w:line="276" w:lineRule="auto"/>
        <w:jc w:val="both"/>
        <w:rPr>
          <w:rFonts w:cs="Calibri"/>
        </w:rPr>
      </w:pPr>
      <w:r w:rsidRPr="007B568D">
        <w:rPr>
          <w:rFonts w:cs="Calibri"/>
        </w:rPr>
        <w:t>Τα στάδια της αποσφράγισης είναι τα ακόλουθα:</w:t>
      </w:r>
    </w:p>
    <w:p w14:paraId="582E92D8" w14:textId="77777777" w:rsidR="00245E93" w:rsidRPr="007B568D" w:rsidRDefault="00245E93" w:rsidP="00924721">
      <w:pPr>
        <w:spacing w:line="276" w:lineRule="auto"/>
        <w:jc w:val="both"/>
        <w:rPr>
          <w:rFonts w:cs="Calibri"/>
        </w:rPr>
      </w:pPr>
      <w:r w:rsidRPr="007B568D">
        <w:rPr>
          <w:rFonts w:cs="Calibri"/>
        </w:rPr>
        <w:t>ΦΑΣΗ Α΄: Αποσφράγιση φακέλου «ΔΙΚΑΙΟΛΟΓΗΤΙΚΑ ΣΥΜΜΕΤΟΧΗΣ»</w:t>
      </w:r>
    </w:p>
    <w:p w14:paraId="0DC452DF"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Αριθμούνται όλες οι προσφορές με βάση των αριθμό πρωτοκόλλου κατάθεσης.</w:t>
      </w:r>
    </w:p>
    <w:p w14:paraId="3FABE5CA"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 xml:space="preserve">Αποσφραγίζεται ο κυρίως φάκελος κάθε προσφοράς και στη συνέχεια ο </w:t>
      </w:r>
      <w:proofErr w:type="spellStart"/>
      <w:r w:rsidRPr="007B568D">
        <w:rPr>
          <w:rFonts w:cs="Calibri"/>
        </w:rPr>
        <w:t>υποφάκελος</w:t>
      </w:r>
      <w:proofErr w:type="spellEnd"/>
      <w:r w:rsidRPr="007B568D">
        <w:rPr>
          <w:rFonts w:cs="Calibri"/>
        </w:rPr>
        <w:t xml:space="preserve">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νόμιμους εκπροσώπους τους ή εξουσιοδοτημένους αντιπροσώπους τους. </w:t>
      </w:r>
    </w:p>
    <w:p w14:paraId="409B59BD"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 xml:space="preserve">Η εξέταση των απαραίτητων προϋποθέσεων που πρέπει να πληροί ο προσφέρων σύμφωνα με τα στοιχεία του φακέλου «ΔΙΚΑΙΟΛΟΓΗΤΙΚΑ ΣΥΜΜΕΤΟΧΗΣ» και η </w:t>
      </w:r>
      <w:r w:rsidRPr="007B568D">
        <w:rPr>
          <w:rFonts w:cs="Calibri"/>
        </w:rPr>
        <w:lastRenderedPageBreak/>
        <w:t>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14:paraId="22CE7BF5"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14:paraId="667626BD"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είναι μέχρι το πέρας της ημέρας (εργάσιμες ώρες) κατά την οποία διενεργείται η σχετική αποσφράγιση.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14:paraId="5DB91E77" w14:textId="77777777" w:rsidR="00245E93" w:rsidRPr="007B568D" w:rsidRDefault="00245E93" w:rsidP="00924721">
      <w:pPr>
        <w:pStyle w:val="13"/>
        <w:numPr>
          <w:ilvl w:val="0"/>
          <w:numId w:val="14"/>
        </w:numPr>
        <w:spacing w:after="200" w:line="276" w:lineRule="auto"/>
        <w:jc w:val="both"/>
        <w:rPr>
          <w:rFonts w:cs="Calibri"/>
        </w:rPr>
      </w:pPr>
      <w:r w:rsidRPr="007B568D">
        <w:rPr>
          <w:rFonts w:cs="Calibri"/>
        </w:rPr>
        <w:t xml:space="preserve">Οι προσφορές που δεν γίνονται αποδεκτές μετά την εξέταση του </w:t>
      </w:r>
      <w:proofErr w:type="spellStart"/>
      <w:r w:rsidRPr="007B568D">
        <w:rPr>
          <w:rFonts w:cs="Calibri"/>
        </w:rPr>
        <w:t>υποφακέλου</w:t>
      </w:r>
      <w:proofErr w:type="spellEnd"/>
      <w:r w:rsidRPr="007B568D">
        <w:rPr>
          <w:rFonts w:cs="Calibri"/>
        </w:rPr>
        <w:t xml:space="preserve"> «ΔΙΚΑΙΟΛΟΓΗΤΙΚΑ ΣΥΜΜΕΤΟΧΗΣ» αποκλείονται από το διαγωνισμό.</w:t>
      </w:r>
    </w:p>
    <w:p w14:paraId="21D29419" w14:textId="77777777" w:rsidR="00245E93" w:rsidRPr="007B568D" w:rsidRDefault="00245E93" w:rsidP="00924721">
      <w:pPr>
        <w:spacing w:line="276" w:lineRule="auto"/>
        <w:jc w:val="both"/>
        <w:rPr>
          <w:rFonts w:cs="Calibri"/>
        </w:rPr>
      </w:pPr>
      <w:r w:rsidRPr="007B568D">
        <w:rPr>
          <w:rFonts w:cs="Calibri"/>
        </w:rPr>
        <w:t>ΦΑΣΗ Β’: Αποσφράγιση Τεχνικών Προσφορών</w:t>
      </w:r>
    </w:p>
    <w:p w14:paraId="268846E5" w14:textId="77777777" w:rsidR="00245E93" w:rsidRPr="007B568D" w:rsidRDefault="00245E93" w:rsidP="00924721">
      <w:pPr>
        <w:pStyle w:val="13"/>
        <w:numPr>
          <w:ilvl w:val="0"/>
          <w:numId w:val="15"/>
        </w:numPr>
        <w:spacing w:after="200" w:line="276" w:lineRule="auto"/>
        <w:jc w:val="both"/>
        <w:rPr>
          <w:rFonts w:cs="Calibri"/>
        </w:rPr>
      </w:pPr>
      <w:r w:rsidRPr="007B568D">
        <w:rPr>
          <w:rFonts w:cs="Calibri"/>
        </w:rPr>
        <w:t xml:space="preserve">Η αποσφράγιση του Φακέλου «Τεχνική Προσφορά» γίνεται από την  Επιτροπή Διενέργειας Διαγωνισμού μόνο για εκείνους τους προσφέροντες που έγιναν αποδεκτοί στο διαγωνισμό μετά το άνοιγμα του </w:t>
      </w:r>
      <w:proofErr w:type="spellStart"/>
      <w:r w:rsidRPr="007B568D">
        <w:rPr>
          <w:rFonts w:cs="Calibri"/>
        </w:rPr>
        <w:t>υποφακέλου</w:t>
      </w:r>
      <w:proofErr w:type="spellEnd"/>
      <w:r w:rsidRPr="007B568D">
        <w:rPr>
          <w:rFonts w:cs="Calibri"/>
        </w:rPr>
        <w:t xml:space="preserve"> «Δικαιολογητικά Συμμετοχής». Η αποσφράγιση γίνεται αυθημερόν. Κατά την αποσφράγιση μπορούν να παρίστανται οι διαγωνιζόμενοι με τους νόμιμους ή εξουσιοδοτημένους εκπροσώπους τους.</w:t>
      </w:r>
    </w:p>
    <w:p w14:paraId="5514816D" w14:textId="77777777" w:rsidR="00245E93" w:rsidRPr="007B568D" w:rsidRDefault="00245E93" w:rsidP="00924721">
      <w:pPr>
        <w:pStyle w:val="13"/>
        <w:numPr>
          <w:ilvl w:val="0"/>
          <w:numId w:val="15"/>
        </w:numPr>
        <w:spacing w:after="200" w:line="276" w:lineRule="auto"/>
        <w:jc w:val="both"/>
        <w:rPr>
          <w:rFonts w:cs="Calibri"/>
        </w:rPr>
      </w:pPr>
      <w:r w:rsidRPr="007B568D">
        <w:rPr>
          <w:rFonts w:cs="Calibri"/>
        </w:rPr>
        <w:t>Το άνοιγμα του Φακέλου «Τεχνική Προσφορά» συνοδεύεται από τη μονογραφή των μελών της Επιτροπής ανά φύλλο των πρωτοτύπων.</w:t>
      </w:r>
    </w:p>
    <w:p w14:paraId="0EB62252" w14:textId="77777777" w:rsidR="00245E93" w:rsidRPr="007B568D" w:rsidRDefault="00245E93" w:rsidP="00924721">
      <w:pPr>
        <w:pStyle w:val="13"/>
        <w:numPr>
          <w:ilvl w:val="0"/>
          <w:numId w:val="15"/>
        </w:numPr>
        <w:spacing w:after="200" w:line="276" w:lineRule="auto"/>
        <w:jc w:val="both"/>
        <w:rPr>
          <w:rFonts w:cs="Calibri"/>
        </w:rPr>
      </w:pPr>
      <w:r w:rsidRPr="007B568D">
        <w:rPr>
          <w:rFonts w:cs="Calibri"/>
        </w:rPr>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14:paraId="7C4F5098" w14:textId="77777777" w:rsidR="00245E93" w:rsidRPr="007B568D" w:rsidRDefault="00245E93" w:rsidP="00924721">
      <w:pPr>
        <w:numPr>
          <w:ilvl w:val="0"/>
          <w:numId w:val="16"/>
        </w:numPr>
        <w:jc w:val="both"/>
        <w:rPr>
          <w:rFonts w:cs="Calibri"/>
        </w:rPr>
      </w:pPr>
      <w:r w:rsidRPr="007B568D">
        <w:rPr>
          <w:rFonts w:cs="Calibri"/>
        </w:rPr>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14:paraId="09D3C8E3" w14:textId="77777777" w:rsidR="00245E93" w:rsidRPr="007B568D" w:rsidRDefault="00245E93" w:rsidP="00924721">
      <w:pPr>
        <w:pStyle w:val="13"/>
        <w:numPr>
          <w:ilvl w:val="0"/>
          <w:numId w:val="16"/>
        </w:numPr>
        <w:spacing w:after="200" w:line="276" w:lineRule="auto"/>
        <w:jc w:val="both"/>
        <w:rPr>
          <w:rFonts w:cs="Calibri"/>
        </w:rPr>
      </w:pPr>
      <w:r w:rsidRPr="007B568D">
        <w:rPr>
          <w:rFonts w:cs="Calibri"/>
        </w:rPr>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14:paraId="1CCE7513" w14:textId="77777777" w:rsidR="00245E93" w:rsidRPr="007B568D" w:rsidRDefault="00245E93" w:rsidP="00924721">
      <w:pPr>
        <w:pStyle w:val="13"/>
        <w:numPr>
          <w:ilvl w:val="0"/>
          <w:numId w:val="15"/>
        </w:numPr>
        <w:spacing w:after="200" w:line="276" w:lineRule="auto"/>
        <w:jc w:val="both"/>
        <w:rPr>
          <w:rFonts w:cs="Calibri"/>
        </w:rPr>
      </w:pPr>
      <w:r w:rsidRPr="007B568D">
        <w:rPr>
          <w:rFonts w:cs="Calibri"/>
        </w:rPr>
        <w:t xml:space="preserve">Μετά την αξιολόγηση των Τεχνικών Προσφορών των συμμετεχόντων από την αρμόδια Επιτροπή Τεχνικής Αξιολόγησης, η εν λόγω Επιτροπή συντάσσει και </w:t>
      </w:r>
      <w:r w:rsidRPr="007B568D">
        <w:rPr>
          <w:rFonts w:cs="Calibri"/>
        </w:rPr>
        <w:lastRenderedPageBreak/>
        <w:t>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14:paraId="376E0DC1" w14:textId="77777777" w:rsidR="00245E93" w:rsidRPr="007B568D" w:rsidRDefault="00245E93" w:rsidP="00924721">
      <w:pPr>
        <w:pStyle w:val="13"/>
        <w:numPr>
          <w:ilvl w:val="0"/>
          <w:numId w:val="15"/>
        </w:numPr>
        <w:spacing w:after="200" w:line="276" w:lineRule="auto"/>
        <w:jc w:val="both"/>
        <w:rPr>
          <w:rFonts w:cs="Calibri"/>
        </w:rPr>
      </w:pPr>
      <w:r w:rsidRPr="007B568D">
        <w:rPr>
          <w:rFonts w:cs="Calibri"/>
        </w:rPr>
        <w:t>Οι συμμετέχοντες ενημερώνονται για την απόφαση του αρμοδίου οργάνου της αναθέτουσας αρχής επί της τεχνικής αξιολόγησης και έχουν δικαίωμα ένστασης για αυτό το στάδιο της διαδικασίας μέχρι την ώρα και ημέρα αποσφράγισης της οικονομικής προσφοράς.</w:t>
      </w:r>
    </w:p>
    <w:p w14:paraId="14127344" w14:textId="77777777" w:rsidR="00245E93" w:rsidRPr="007B568D" w:rsidRDefault="00245E93" w:rsidP="00924721">
      <w:pPr>
        <w:spacing w:line="276" w:lineRule="auto"/>
        <w:jc w:val="both"/>
        <w:rPr>
          <w:rFonts w:cs="Calibri"/>
        </w:rPr>
      </w:pPr>
      <w:r w:rsidRPr="007B568D">
        <w:rPr>
          <w:rFonts w:cs="Calibri"/>
        </w:rPr>
        <w:t>ΦΑΣΗ Γ’: Αποσφράγιση Οικονομικών Προσφορών</w:t>
      </w:r>
    </w:p>
    <w:p w14:paraId="22DCBC7D" w14:textId="3674119A" w:rsidR="00245E93" w:rsidRPr="007B568D" w:rsidRDefault="00245E93" w:rsidP="00924721">
      <w:pPr>
        <w:pStyle w:val="13"/>
        <w:numPr>
          <w:ilvl w:val="0"/>
          <w:numId w:val="17"/>
        </w:numPr>
        <w:spacing w:after="200" w:line="276" w:lineRule="auto"/>
        <w:jc w:val="both"/>
        <w:rPr>
          <w:rFonts w:cs="Calibri"/>
        </w:rPr>
      </w:pPr>
      <w:r w:rsidRPr="007B568D">
        <w:rPr>
          <w:rFonts w:cs="Calibri"/>
        </w:rPr>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w:t>
      </w:r>
      <w:r w:rsidRPr="00AF366A">
        <w:rPr>
          <w:rFonts w:cs="Calibri"/>
        </w:rPr>
        <w:t xml:space="preserve">την </w:t>
      </w:r>
      <w:r w:rsidR="00287E3F" w:rsidRPr="00AF366A">
        <w:rPr>
          <w:rFonts w:cs="Calibri"/>
        </w:rPr>
        <w:t>2/8</w:t>
      </w:r>
      <w:r w:rsidR="002727BF" w:rsidRPr="00AF366A">
        <w:rPr>
          <w:rFonts w:cs="Calibri"/>
        </w:rPr>
        <w:t>/2021</w:t>
      </w:r>
      <w:r w:rsidR="00736F9E" w:rsidRPr="00AF366A">
        <w:rPr>
          <w:rFonts w:cs="Calibri"/>
        </w:rPr>
        <w:t xml:space="preserve"> </w:t>
      </w:r>
      <w:r w:rsidRPr="00AF366A">
        <w:rPr>
          <w:rFonts w:cs="Calibri"/>
        </w:rPr>
        <w:t>και</w:t>
      </w:r>
      <w:r w:rsidRPr="007B568D">
        <w:rPr>
          <w:rFonts w:cs="Calibri"/>
        </w:rPr>
        <w:t xml:space="preserve"> ώρα 1</w:t>
      </w:r>
      <w:r>
        <w:rPr>
          <w:rFonts w:cs="Calibri"/>
        </w:rPr>
        <w:t>5</w:t>
      </w:r>
      <w:r w:rsidRPr="007B568D">
        <w:rPr>
          <w:rFonts w:cs="Calibri"/>
        </w:rPr>
        <w:t>:00 στα γραφεία της Αναθέτουσας Αρχής. Το άνοιγμα του Φακέλου «Οικονομική Προσφορά» συνοδεύεται από τη μονογραφή από τα μέλη της Επιτροπής ανά φύλλο των πρωτοτύπων.</w:t>
      </w:r>
    </w:p>
    <w:p w14:paraId="0937D783" w14:textId="77777777" w:rsidR="00245E93" w:rsidRPr="007B568D" w:rsidRDefault="00245E93" w:rsidP="00924721">
      <w:pPr>
        <w:pStyle w:val="13"/>
        <w:numPr>
          <w:ilvl w:val="0"/>
          <w:numId w:val="17"/>
        </w:numPr>
        <w:spacing w:after="200" w:line="276" w:lineRule="auto"/>
        <w:jc w:val="both"/>
        <w:rPr>
          <w:rFonts w:cs="Calibri"/>
        </w:rPr>
      </w:pPr>
      <w:r w:rsidRPr="007B568D">
        <w:rPr>
          <w:rFonts w:cs="Calibri"/>
        </w:rPr>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14:paraId="3E5376BC" w14:textId="3DF75223" w:rsidR="00245E93" w:rsidRPr="007B568D" w:rsidRDefault="00245E93" w:rsidP="00924721">
      <w:pPr>
        <w:pStyle w:val="13"/>
        <w:numPr>
          <w:ilvl w:val="0"/>
          <w:numId w:val="17"/>
        </w:numPr>
        <w:spacing w:after="200" w:line="276" w:lineRule="auto"/>
        <w:jc w:val="both"/>
        <w:rPr>
          <w:rFonts w:cs="Calibri"/>
        </w:rPr>
      </w:pPr>
      <w:r w:rsidRPr="007B568D">
        <w:rPr>
          <w:rFonts w:cs="Calibri"/>
        </w:rPr>
        <w:t xml:space="preserve">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Αναθέτουσας Αρχής (Επιτροπή Προμηθειών) το οποίο κατόπιν αξιολογεί επί της ουσίας τις προσφορές, συντάσσει πίνακα κατάταξης, γνωμοδοτεί και εισηγείται σχετικά στη διοίκηση της Αναθέτουσας Αρχής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w:t>
      </w:r>
      <w:r w:rsidRPr="00AF366A">
        <w:rPr>
          <w:rFonts w:cs="Calibri"/>
        </w:rPr>
        <w:t>εντός</w:t>
      </w:r>
      <w:r w:rsidR="00287E3F">
        <w:rPr>
          <w:rFonts w:cs="Calibri"/>
        </w:rPr>
        <w:t xml:space="preserve"> οκτώ </w:t>
      </w:r>
      <w:r w:rsidRPr="00AF366A">
        <w:rPr>
          <w:rFonts w:cs="Calibri"/>
        </w:rPr>
        <w:t xml:space="preserve"> (</w:t>
      </w:r>
      <w:r w:rsidR="00287E3F">
        <w:rPr>
          <w:rFonts w:cs="Calibri"/>
        </w:rPr>
        <w:t>8</w:t>
      </w:r>
      <w:r w:rsidRPr="00AF366A">
        <w:rPr>
          <w:rFonts w:cs="Calibri"/>
        </w:rPr>
        <w:t>) ημερών</w:t>
      </w:r>
      <w:r w:rsidRPr="007B568D">
        <w:rPr>
          <w:rFonts w:cs="Calibri"/>
        </w:rPr>
        <w:t xml:space="preserve"> από την κοινοποίηση τα οριζόμενα στην  παρούσα διακήρυξη δικαιολογητικά κατακύρωσης. </w:t>
      </w:r>
    </w:p>
    <w:p w14:paraId="22FEE257" w14:textId="77777777" w:rsidR="00245E93" w:rsidRPr="007B568D" w:rsidRDefault="00245E93" w:rsidP="00924721">
      <w:pPr>
        <w:pStyle w:val="13"/>
        <w:numPr>
          <w:ilvl w:val="0"/>
          <w:numId w:val="17"/>
        </w:numPr>
        <w:spacing w:after="200" w:line="276" w:lineRule="auto"/>
        <w:jc w:val="both"/>
        <w:rPr>
          <w:rFonts w:cs="Calibri"/>
          <w:b/>
          <w:bCs/>
        </w:rPr>
      </w:pPr>
      <w:r w:rsidRPr="007B568D">
        <w:rPr>
          <w:rFonts w:cs="Calibri"/>
          <w:b/>
          <w:bCs/>
        </w:rPr>
        <w:t>Ανάδοχος θα αναδειχθεί εκείνος που θα προσφέρει τη χαμηλότερη τιμή άνευ ΦΠΑ εφόσον οι υπηρεσίες καλύπτουν υποχρεωτικά τις τεχνικές περιγραφές της παρούσας διακήρυξης.</w:t>
      </w:r>
    </w:p>
    <w:p w14:paraId="273DE77E" w14:textId="77777777" w:rsidR="00245E93" w:rsidRPr="007B568D" w:rsidRDefault="00245E93" w:rsidP="00924721">
      <w:pPr>
        <w:pStyle w:val="13"/>
        <w:numPr>
          <w:ilvl w:val="0"/>
          <w:numId w:val="17"/>
        </w:numPr>
        <w:spacing w:after="200" w:line="276" w:lineRule="auto"/>
        <w:jc w:val="both"/>
        <w:rPr>
          <w:rFonts w:cs="Calibri"/>
        </w:rPr>
      </w:pPr>
      <w:r w:rsidRPr="007B568D">
        <w:rPr>
          <w:rFonts w:cs="Calibri"/>
        </w:rPr>
        <w:t>Κατά την αποσφράγιση των οικονομικών προσφορών μπορούν να παρίστανται οι διαγωνιζόμενοι με τους νόμιμους ή εξουσιοδοτημένους εκπροσώπους τους και να λάβουν γνώση των τιμών που προσφέρθηκαν.</w:t>
      </w:r>
    </w:p>
    <w:p w14:paraId="0CE695FB" w14:textId="77777777" w:rsidR="00245E93" w:rsidRPr="007B568D" w:rsidRDefault="00245E93" w:rsidP="00924721">
      <w:pPr>
        <w:pStyle w:val="13"/>
        <w:numPr>
          <w:ilvl w:val="0"/>
          <w:numId w:val="17"/>
        </w:numPr>
        <w:autoSpaceDE w:val="0"/>
        <w:autoSpaceDN w:val="0"/>
        <w:adjustRightInd w:val="0"/>
        <w:spacing w:before="120" w:after="120" w:line="276" w:lineRule="auto"/>
        <w:jc w:val="both"/>
        <w:rPr>
          <w:rFonts w:cs="Calibri"/>
        </w:rPr>
      </w:pPr>
      <w:r w:rsidRPr="007B568D">
        <w:rPr>
          <w:rFonts w:cs="Calibri"/>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14:paraId="0514836C" w14:textId="77777777" w:rsidR="00245E93" w:rsidRPr="00784411" w:rsidRDefault="00245E93" w:rsidP="00F83A03">
      <w:pPr>
        <w:autoSpaceDE w:val="0"/>
        <w:autoSpaceDN w:val="0"/>
        <w:adjustRightInd w:val="0"/>
        <w:spacing w:before="120" w:after="120" w:line="276" w:lineRule="auto"/>
        <w:jc w:val="both"/>
        <w:rPr>
          <w:rFonts w:cs="Tahoma"/>
          <w:b/>
          <w:color w:val="000000"/>
        </w:rPr>
      </w:pPr>
    </w:p>
    <w:p w14:paraId="7F02736A" w14:textId="77777777" w:rsidR="00245E93" w:rsidRPr="00784411" w:rsidRDefault="00245E93" w:rsidP="00F83A03">
      <w:pPr>
        <w:pStyle w:val="2"/>
        <w:spacing w:line="276" w:lineRule="auto"/>
        <w:rPr>
          <w:rFonts w:ascii="Calibri" w:hAnsi="Calibri"/>
          <w:color w:val="000000"/>
          <w:sz w:val="22"/>
          <w:szCs w:val="22"/>
        </w:rPr>
      </w:pPr>
      <w:bookmarkStart w:id="26" w:name="_Toc472527990"/>
      <w:r w:rsidRPr="00784411">
        <w:rPr>
          <w:rFonts w:ascii="Calibri" w:hAnsi="Calibri"/>
          <w:color w:val="000000"/>
          <w:sz w:val="22"/>
          <w:szCs w:val="22"/>
        </w:rPr>
        <w:lastRenderedPageBreak/>
        <w:t>ΑΡΘΡΟ 1</w:t>
      </w:r>
      <w:r w:rsidRPr="00784411">
        <w:rPr>
          <w:rFonts w:ascii="Calibri" w:hAnsi="Calibri"/>
          <w:color w:val="000000"/>
          <w:sz w:val="22"/>
          <w:szCs w:val="22"/>
          <w:lang w:eastAsia="x-none"/>
        </w:rPr>
        <w:t>5</w:t>
      </w:r>
      <w:r w:rsidRPr="00784411">
        <w:rPr>
          <w:rFonts w:ascii="Calibri" w:hAnsi="Calibri"/>
          <w:color w:val="000000"/>
          <w:sz w:val="22"/>
          <w:szCs w:val="22"/>
        </w:rPr>
        <w:t>: ΑΠΟΡΡΙΨΗ ΠΡΟΣΦΟΡΩΝ</w:t>
      </w:r>
      <w:bookmarkEnd w:id="26"/>
    </w:p>
    <w:p w14:paraId="1C1297A8"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Η προσφορά του υποψήφιου Αναδόχου απορρίπτεται ως απαράδεκτη σε κάθε μία από τις κάτωθι περιπτώσεις, επιφυλασσόμενων άλλων περιπτώσεων που προβλέπονται στην παρούσα:</w:t>
      </w:r>
    </w:p>
    <w:p w14:paraId="1050BC1C"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1. Έλλειψη οποιουδήποτε δικαιολογητικού του άρθρου 7  του Μέρους Α της παρούσας.</w:t>
      </w:r>
    </w:p>
    <w:p w14:paraId="044D3ADE"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2. Προσφορά με χρόνο υλοποίησης μεγαλύτερο από τον προβλεπόμενο.</w:t>
      </w:r>
    </w:p>
    <w:p w14:paraId="21D80F12"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3. Προσφορά που ορίζει μικρότερο από το ζητούμενο χρόνο ισχύος.</w:t>
      </w:r>
    </w:p>
    <w:p w14:paraId="78C6F6C2"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4. Προσφορά που είναι αόριστη και ανεπίδεκτη εκτίμησης ή είναι υπό αίρεση.</w:t>
      </w:r>
    </w:p>
    <w:p w14:paraId="03F56CC9"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5. Προσφορά που παρουσιάζει ουσιώδεις αποκλίσεις από τους όρους και τις τεχνικές προδιαγραφές της Διακήρυξης</w:t>
      </w:r>
    </w:p>
    <w:p w14:paraId="795B1BAE"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6. Προσφορά που παρουσιάζει αποκλίσεις από απαράβατους όρους της Διακήρυξης</w:t>
      </w:r>
    </w:p>
    <w:p w14:paraId="3741D90C"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7. Προσφορά στην οποία δεν προκύπτει με σαφήνεια η προσφερόμενη τιμή.</w:t>
      </w:r>
    </w:p>
    <w:p w14:paraId="74307E7E"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8. Προσφορά που το συνολικό της τίμημα υπερβαίνει την προϋπολογισθείσα δαπάνη.</w:t>
      </w:r>
    </w:p>
    <w:p w14:paraId="03719F83"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14:paraId="39012242" w14:textId="77777777" w:rsidR="00245E93" w:rsidRPr="00784411" w:rsidRDefault="00245E93" w:rsidP="00F83A03">
      <w:pPr>
        <w:autoSpaceDE w:val="0"/>
        <w:autoSpaceDN w:val="0"/>
        <w:adjustRightInd w:val="0"/>
        <w:spacing w:before="120" w:after="120" w:line="276" w:lineRule="auto"/>
        <w:jc w:val="both"/>
        <w:rPr>
          <w:rFonts w:cs="Tahoma"/>
          <w:color w:val="000000"/>
        </w:rPr>
      </w:pPr>
    </w:p>
    <w:p w14:paraId="7B8C0442" w14:textId="77777777" w:rsidR="00245E93" w:rsidRPr="00784411" w:rsidRDefault="00245E93" w:rsidP="00F83A03">
      <w:pPr>
        <w:pStyle w:val="2"/>
        <w:spacing w:line="276" w:lineRule="auto"/>
        <w:rPr>
          <w:rFonts w:ascii="Calibri" w:hAnsi="Calibri"/>
          <w:color w:val="000000"/>
          <w:sz w:val="22"/>
          <w:szCs w:val="22"/>
        </w:rPr>
      </w:pPr>
      <w:bookmarkStart w:id="27" w:name="_Toc472527991"/>
      <w:r w:rsidRPr="00784411">
        <w:rPr>
          <w:rFonts w:ascii="Calibri" w:hAnsi="Calibri"/>
          <w:color w:val="000000"/>
          <w:sz w:val="22"/>
          <w:szCs w:val="22"/>
        </w:rPr>
        <w:t>ΑΡΘΡΟ 1</w:t>
      </w:r>
      <w:r w:rsidRPr="00784411">
        <w:rPr>
          <w:rFonts w:ascii="Calibri" w:hAnsi="Calibri"/>
          <w:color w:val="000000"/>
          <w:sz w:val="22"/>
          <w:szCs w:val="22"/>
          <w:lang w:eastAsia="x-none"/>
        </w:rPr>
        <w:t>6</w:t>
      </w:r>
      <w:r w:rsidRPr="00784411">
        <w:rPr>
          <w:rFonts w:ascii="Calibri" w:hAnsi="Calibri"/>
          <w:color w:val="000000"/>
          <w:sz w:val="22"/>
          <w:szCs w:val="22"/>
        </w:rPr>
        <w:t>: ΚΑΤΑΚΥΡΩΣΗ ΤΟΥ ΔΙΑΓΩΝΙΣΜΟΥ</w:t>
      </w:r>
      <w:bookmarkEnd w:id="27"/>
    </w:p>
    <w:p w14:paraId="458C405A" w14:textId="0DC76A35"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00287E3F" w:rsidRPr="00AF366A">
        <w:rPr>
          <w:rFonts w:cs="Calibri"/>
        </w:rPr>
        <w:t xml:space="preserve">οκτώ </w:t>
      </w:r>
      <w:r w:rsidRPr="00AF366A">
        <w:rPr>
          <w:rFonts w:cs="Calibri"/>
        </w:rPr>
        <w:t xml:space="preserve"> (</w:t>
      </w:r>
      <w:r w:rsidR="00287E3F" w:rsidRPr="00AF366A">
        <w:rPr>
          <w:rFonts w:cs="Calibri"/>
        </w:rPr>
        <w:t>8</w:t>
      </w:r>
      <w:r w:rsidRPr="00AF366A">
        <w:rPr>
          <w:rFonts w:cs="Calibri"/>
        </w:rPr>
        <w:t>) ημερών από την κοινοποίηση σχετικής έγγραφης ειδοποίησης σ’ αυτόν, με βεβαίωση παραλαβής με οιοδήποτε νόμιμο τρόπο (συμπεριλαμβανομένου και του μηνύματος ηλεκτρονικού ταχυδρομείου),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w:t>
      </w:r>
      <w:r w:rsidRPr="007B568D">
        <w:rPr>
          <w:rFonts w:cs="Calibri"/>
        </w:rPr>
        <w:t xml:space="preserve"> </w:t>
      </w:r>
    </w:p>
    <w:p w14:paraId="308D9796"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Αναθέτουσα Οργάνωση,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2FD15A2" w14:textId="77777777" w:rsidR="00245E93" w:rsidRPr="007B568D" w:rsidRDefault="00245E93" w:rsidP="00671690">
      <w:pPr>
        <w:autoSpaceDE w:val="0"/>
        <w:autoSpaceDN w:val="0"/>
        <w:adjustRightInd w:val="0"/>
        <w:spacing w:before="120" w:after="120" w:line="276" w:lineRule="auto"/>
        <w:jc w:val="both"/>
        <w:rPr>
          <w:rFonts w:cs="Calibri"/>
        </w:rPr>
      </w:pPr>
      <w:r w:rsidRPr="007B568D">
        <w:rPr>
          <w:rFonts w:cs="Calibri"/>
        </w:rPr>
        <w:t>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Οργάνωση,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14:paraId="0233ADEA" w14:textId="77777777" w:rsidR="00245E93" w:rsidRPr="007B568D" w:rsidRDefault="00245E93" w:rsidP="00671690">
      <w:pPr>
        <w:autoSpaceDE w:val="0"/>
        <w:autoSpaceDN w:val="0"/>
        <w:adjustRightInd w:val="0"/>
        <w:spacing w:before="120" w:after="0" w:line="276" w:lineRule="auto"/>
        <w:jc w:val="both"/>
        <w:rPr>
          <w:rFonts w:cs="Calibri"/>
        </w:rPr>
      </w:pPr>
      <w:r w:rsidRPr="007B568D">
        <w:rPr>
          <w:rFonts w:cs="Calibri"/>
        </w:rPr>
        <w:lastRenderedPageBreak/>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13A3971E" w14:textId="77777777" w:rsidR="00245E93" w:rsidRPr="00784411" w:rsidRDefault="00245E93" w:rsidP="00F83A03">
      <w:pPr>
        <w:autoSpaceDE w:val="0"/>
        <w:autoSpaceDN w:val="0"/>
        <w:adjustRightInd w:val="0"/>
        <w:spacing w:before="60" w:after="60" w:line="276" w:lineRule="auto"/>
        <w:jc w:val="both"/>
        <w:rPr>
          <w:rFonts w:cs="Tahoma"/>
          <w:color w:val="000000"/>
        </w:rPr>
      </w:pPr>
    </w:p>
    <w:p w14:paraId="05E91AB8" w14:textId="77777777" w:rsidR="00245E93" w:rsidRPr="00784411" w:rsidRDefault="00245E93" w:rsidP="00F83A03">
      <w:pPr>
        <w:pStyle w:val="2"/>
        <w:spacing w:before="60" w:after="60" w:line="276" w:lineRule="auto"/>
        <w:rPr>
          <w:rFonts w:ascii="Calibri" w:hAnsi="Calibri"/>
          <w:color w:val="000000"/>
          <w:sz w:val="22"/>
          <w:szCs w:val="22"/>
        </w:rPr>
      </w:pPr>
      <w:bookmarkStart w:id="28" w:name="_Toc472527992"/>
      <w:r w:rsidRPr="00784411">
        <w:rPr>
          <w:rFonts w:ascii="Calibri" w:hAnsi="Calibri"/>
          <w:color w:val="000000"/>
          <w:sz w:val="22"/>
          <w:szCs w:val="22"/>
        </w:rPr>
        <w:t xml:space="preserve">ΑΡΘΡΟ </w:t>
      </w:r>
      <w:r w:rsidRPr="00784411">
        <w:rPr>
          <w:rFonts w:ascii="Calibri" w:hAnsi="Calibri"/>
          <w:color w:val="000000"/>
          <w:sz w:val="22"/>
          <w:szCs w:val="22"/>
          <w:lang w:eastAsia="x-none"/>
        </w:rPr>
        <w:t>17</w:t>
      </w:r>
      <w:r w:rsidRPr="00784411">
        <w:rPr>
          <w:rFonts w:ascii="Calibri" w:hAnsi="Calibri"/>
          <w:color w:val="000000"/>
          <w:sz w:val="22"/>
          <w:szCs w:val="22"/>
        </w:rPr>
        <w:t>: ΔΙΚΑΙΩΜΑ ΜΑΤΑΙΩΣΗΣ</w:t>
      </w:r>
      <w:bookmarkEnd w:id="28"/>
    </w:p>
    <w:p w14:paraId="5AB2AD87" w14:textId="77777777" w:rsidR="00245E93" w:rsidRPr="007B568D" w:rsidRDefault="00245E93" w:rsidP="004D7741">
      <w:pPr>
        <w:autoSpaceDE w:val="0"/>
        <w:autoSpaceDN w:val="0"/>
        <w:adjustRightInd w:val="0"/>
        <w:spacing w:before="120" w:after="120" w:line="276" w:lineRule="auto"/>
        <w:jc w:val="both"/>
        <w:rPr>
          <w:rFonts w:cs="Calibri"/>
        </w:rPr>
      </w:pPr>
      <w:r w:rsidRPr="007B568D">
        <w:rPr>
          <w:rFonts w:cs="Calibri"/>
        </w:rPr>
        <w:t xml:space="preserve">Η Αναθέτουσα Οργάνωση διατηρεί το δικαίωμα: </w:t>
      </w:r>
    </w:p>
    <w:p w14:paraId="13B80616" w14:textId="77777777" w:rsidR="00245E93" w:rsidRPr="007B568D" w:rsidRDefault="00245E93" w:rsidP="004D7741">
      <w:pPr>
        <w:autoSpaceDE w:val="0"/>
        <w:autoSpaceDN w:val="0"/>
        <w:adjustRightInd w:val="0"/>
        <w:spacing w:before="40" w:after="40" w:line="240" w:lineRule="auto"/>
        <w:jc w:val="both"/>
        <w:rPr>
          <w:rFonts w:cs="Calibri"/>
        </w:rPr>
      </w:pPr>
      <w:r w:rsidRPr="007B568D">
        <w:rPr>
          <w:rFonts w:cs="Calibri"/>
        </w:rPr>
        <w:t>α. να αποφασίσει τη ματαίωση, ακύρωση ή διακοπή του διαγωνισμού</w:t>
      </w:r>
    </w:p>
    <w:p w14:paraId="15CE3F01" w14:textId="77777777" w:rsidR="00245E93" w:rsidRPr="007B568D" w:rsidRDefault="00245E93" w:rsidP="004D7741">
      <w:pPr>
        <w:autoSpaceDE w:val="0"/>
        <w:autoSpaceDN w:val="0"/>
        <w:adjustRightInd w:val="0"/>
        <w:spacing w:before="40" w:after="40" w:line="240" w:lineRule="auto"/>
        <w:jc w:val="both"/>
        <w:rPr>
          <w:rFonts w:cs="Calibri"/>
        </w:rPr>
      </w:pPr>
      <w:r w:rsidRPr="007B568D">
        <w:rPr>
          <w:rFonts w:cs="Calibri"/>
        </w:rPr>
        <w:t>β. να αποφασίσει τη ματαίωση του διαγωνισμού και την επανάληψή του με τροποποίηση ή μη των όρων και των προδιαγραφών της Προκήρυξης</w:t>
      </w:r>
    </w:p>
    <w:p w14:paraId="2453C801" w14:textId="77777777" w:rsidR="00245E93" w:rsidRPr="007B568D" w:rsidRDefault="00245E93" w:rsidP="004D7741">
      <w:pPr>
        <w:autoSpaceDE w:val="0"/>
        <w:autoSpaceDN w:val="0"/>
        <w:adjustRightInd w:val="0"/>
        <w:spacing w:before="40" w:after="40" w:line="240" w:lineRule="auto"/>
        <w:jc w:val="both"/>
        <w:rPr>
          <w:rFonts w:cs="Calibri"/>
        </w:rPr>
      </w:pPr>
      <w:r w:rsidRPr="007B568D">
        <w:rPr>
          <w:rFonts w:cs="Calibri"/>
        </w:rPr>
        <w:t>γ. να αποφασίσει τη ματαίωση του διαγωνισμού και να προσφύγει στη διαδικασία της διαπραγμάτευσης.</w:t>
      </w:r>
    </w:p>
    <w:p w14:paraId="3D2CA282" w14:textId="77777777" w:rsidR="00245E93" w:rsidRPr="00784411" w:rsidRDefault="00245E93" w:rsidP="00F83A03">
      <w:pPr>
        <w:autoSpaceDE w:val="0"/>
        <w:autoSpaceDN w:val="0"/>
        <w:adjustRightInd w:val="0"/>
        <w:spacing w:before="60" w:after="60" w:line="276" w:lineRule="auto"/>
        <w:jc w:val="both"/>
        <w:rPr>
          <w:rFonts w:cs="Tahoma"/>
          <w:b/>
          <w:color w:val="000000"/>
        </w:rPr>
      </w:pPr>
    </w:p>
    <w:p w14:paraId="74632E63" w14:textId="77777777" w:rsidR="00245E93" w:rsidRPr="00784411" w:rsidRDefault="00245E93" w:rsidP="00F83A03">
      <w:pPr>
        <w:pStyle w:val="2"/>
        <w:spacing w:before="60" w:after="60" w:line="276" w:lineRule="auto"/>
        <w:rPr>
          <w:rFonts w:ascii="Calibri" w:hAnsi="Calibri"/>
          <w:color w:val="000000"/>
          <w:sz w:val="22"/>
          <w:szCs w:val="22"/>
        </w:rPr>
      </w:pPr>
      <w:bookmarkStart w:id="29" w:name="_Toc472527993"/>
      <w:r w:rsidRPr="00784411">
        <w:rPr>
          <w:rFonts w:ascii="Calibri" w:hAnsi="Calibri"/>
          <w:color w:val="000000"/>
          <w:sz w:val="22"/>
          <w:szCs w:val="22"/>
        </w:rPr>
        <w:t>ΑΡΘΡΟ 1</w:t>
      </w:r>
      <w:r w:rsidRPr="00784411">
        <w:rPr>
          <w:rFonts w:ascii="Calibri" w:hAnsi="Calibri"/>
          <w:color w:val="000000"/>
          <w:sz w:val="22"/>
          <w:szCs w:val="22"/>
          <w:lang w:eastAsia="x-none"/>
        </w:rPr>
        <w:t>8</w:t>
      </w:r>
      <w:r w:rsidRPr="00784411">
        <w:rPr>
          <w:rFonts w:ascii="Calibri" w:hAnsi="Calibri"/>
          <w:color w:val="000000"/>
          <w:sz w:val="22"/>
          <w:szCs w:val="22"/>
        </w:rPr>
        <w:t>: ΚΑΤΑΡΤΙΣΗ ΚΑΙ ΥΠΟΓΡΑΦΗ ΣΥΜΒΑΣΗΣ ΥΛΟΠΟΙΗΣΗΣ ΤΟΥ ΕΡΓΟΥ</w:t>
      </w:r>
      <w:bookmarkEnd w:id="29"/>
    </w:p>
    <w:p w14:paraId="1BF79204" w14:textId="77777777" w:rsidR="00245E93" w:rsidRPr="007B568D" w:rsidRDefault="00245E93" w:rsidP="004D7741">
      <w:pPr>
        <w:autoSpaceDE w:val="0"/>
        <w:autoSpaceDN w:val="0"/>
        <w:adjustRightInd w:val="0"/>
        <w:spacing w:before="120" w:after="120" w:line="276" w:lineRule="auto"/>
        <w:jc w:val="both"/>
        <w:rPr>
          <w:rFonts w:eastAsia="ArialMT" w:cs="Calibri"/>
        </w:rPr>
      </w:pPr>
      <w:r w:rsidRPr="007B568D">
        <w:rPr>
          <w:rFonts w:cs="Calibri"/>
        </w:rPr>
        <w:t xml:space="preserve">1. Μετά την ανακοίνωση της Κατακύρωσης καταρτίζεται η σχετική Σύμβαση ανάθεσης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 Για τις ανάγκες κατάρτισης των ειδικών όρων και λεπτομερειών της Σύμβασης, ο Ανάδοχος θα συνεργαστεί με την Αναθέτουσα Οργάνωση. Τυχόν υποβολή σχεδίων Σύμβασης από τους υποψηφίους μαζί με τις προσφορές τους, δε δημιουργεί καμία δέσμευση για την Αναθέτουσα Οργάνωση. 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Pr="007B568D">
        <w:rPr>
          <w:rFonts w:cs="Calibri"/>
        </w:rPr>
        <w:t>διέπεται</w:t>
      </w:r>
      <w:proofErr w:type="spellEnd"/>
      <w:r w:rsidRPr="007B568D">
        <w:rPr>
          <w:rFonts w:cs="Calibri"/>
        </w:rPr>
        <w:t xml:space="preserve">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p>
    <w:p w14:paraId="03A95549" w14:textId="77777777" w:rsidR="00245E93" w:rsidRPr="007B568D" w:rsidRDefault="00245E93" w:rsidP="004D7741">
      <w:pPr>
        <w:autoSpaceDE w:val="0"/>
        <w:autoSpaceDN w:val="0"/>
        <w:adjustRightInd w:val="0"/>
        <w:spacing w:before="120" w:after="120" w:line="276" w:lineRule="auto"/>
        <w:jc w:val="both"/>
        <w:rPr>
          <w:rFonts w:cs="Calibri"/>
        </w:rPr>
      </w:pPr>
      <w:r w:rsidRPr="007B568D">
        <w:rPr>
          <w:rFonts w:cs="Calibri"/>
        </w:rPr>
        <w:t>Ενδεικτικά, η Σύμβαση θα περιλαμβάνει:</w:t>
      </w:r>
    </w:p>
    <w:p w14:paraId="12397CFB"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α. Τον τόπο και χρόνο υπογραφής της σύμβασης.</w:t>
      </w:r>
    </w:p>
    <w:p w14:paraId="427C6A26"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β. Τα συμβαλλόμενα μέρη.</w:t>
      </w:r>
    </w:p>
    <w:p w14:paraId="3A00F9CA"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γ. την παρεχόμενη υπηρεσία.</w:t>
      </w:r>
    </w:p>
    <w:p w14:paraId="527B86E2"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δ. Το τελικό ποσό κατακύρωσης</w:t>
      </w:r>
    </w:p>
    <w:p w14:paraId="67F27766"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lastRenderedPageBreak/>
        <w:t>ε. Τον τόπο, τρόπο, και χρόνο παράδοσης της παρεχόμενης υπηρεσίας.</w:t>
      </w:r>
    </w:p>
    <w:p w14:paraId="5BDB6217"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ζ. Τις προβλεπόμενες εγγυήσεις και ρήτρες.</w:t>
      </w:r>
    </w:p>
    <w:p w14:paraId="0A4EE4A0"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η. Τον τρόπο επίλυσης των τυχόν διαφορών.</w:t>
      </w:r>
    </w:p>
    <w:p w14:paraId="0FA5808E" w14:textId="77777777" w:rsidR="00245E93" w:rsidRPr="007B568D" w:rsidRDefault="00245E93" w:rsidP="004D7741">
      <w:pPr>
        <w:autoSpaceDE w:val="0"/>
        <w:autoSpaceDN w:val="0"/>
        <w:adjustRightInd w:val="0"/>
        <w:spacing w:before="120" w:after="120" w:line="240" w:lineRule="auto"/>
        <w:rPr>
          <w:rFonts w:eastAsia="ArialMT" w:cs="Calibri"/>
        </w:rPr>
      </w:pPr>
      <w:r w:rsidRPr="007B568D">
        <w:rPr>
          <w:rFonts w:eastAsia="ArialMT" w:cs="Calibri"/>
        </w:rPr>
        <w:t>θ. Τον τρόπο πληρωμής και αναπροσαρμογής του συμβατικού τιμήματος.</w:t>
      </w:r>
    </w:p>
    <w:p w14:paraId="5B41846D" w14:textId="364238B7" w:rsidR="00245E93" w:rsidRPr="007B568D" w:rsidRDefault="00287E3F" w:rsidP="004D7741">
      <w:pPr>
        <w:autoSpaceDE w:val="0"/>
        <w:autoSpaceDN w:val="0"/>
        <w:adjustRightInd w:val="0"/>
        <w:spacing w:before="120" w:after="120" w:line="276" w:lineRule="auto"/>
        <w:jc w:val="both"/>
        <w:rPr>
          <w:rFonts w:cs="Calibri"/>
        </w:rPr>
      </w:pPr>
      <w:r>
        <w:rPr>
          <w:rFonts w:cs="Calibri"/>
        </w:rPr>
        <w:t>2</w:t>
      </w:r>
      <w:r w:rsidR="00245E93" w:rsidRPr="007B568D">
        <w:rPr>
          <w:rFonts w:cs="Calibri"/>
        </w:rPr>
        <w:t>.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εκτιμώμενο για την ολοκλήρωση του κειμένου της Σύμβασης απαιτούμενο χρόνο και την παράταση, για τον ίδιο χρόνο, της ισχύος της εγγυητικής συμμετοχής.</w:t>
      </w:r>
    </w:p>
    <w:p w14:paraId="7B823651" w14:textId="25868692" w:rsidR="00245E93" w:rsidRDefault="00287E3F" w:rsidP="004D7741">
      <w:pPr>
        <w:autoSpaceDE w:val="0"/>
        <w:autoSpaceDN w:val="0"/>
        <w:adjustRightInd w:val="0"/>
        <w:spacing w:before="120" w:after="120" w:line="276" w:lineRule="auto"/>
        <w:jc w:val="both"/>
        <w:rPr>
          <w:rFonts w:cs="Calibri"/>
        </w:rPr>
      </w:pPr>
      <w:r>
        <w:rPr>
          <w:rFonts w:cs="Calibri"/>
        </w:rPr>
        <w:t>3</w:t>
      </w:r>
      <w:r w:rsidR="00245E93" w:rsidRPr="007B568D">
        <w:rPr>
          <w:rFonts w:cs="Calibri"/>
        </w:rPr>
        <w:t>. Μετά την ολοκλήρωση του εγγράφου της Σύμβασης και μέσα σε χρονικό διάστημα 24 ωρών από την λήψη έγγραφης πρόσκλησης από την Αναθέτουσα Οργάνωση,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14:paraId="503C0E78" w14:textId="67792B11" w:rsidR="000C48E8" w:rsidRDefault="00287E3F" w:rsidP="004D7741">
      <w:pPr>
        <w:autoSpaceDE w:val="0"/>
        <w:autoSpaceDN w:val="0"/>
        <w:adjustRightInd w:val="0"/>
        <w:spacing w:before="120" w:after="120" w:line="276" w:lineRule="auto"/>
        <w:jc w:val="both"/>
        <w:rPr>
          <w:rFonts w:cs="Calibri"/>
        </w:rPr>
      </w:pPr>
      <w:r>
        <w:rPr>
          <w:rFonts w:cs="Calibri"/>
        </w:rPr>
        <w:t>4</w:t>
      </w:r>
      <w:r w:rsidR="000C48E8">
        <w:rPr>
          <w:rFonts w:cs="Calibri"/>
        </w:rPr>
        <w:t>. Στη σύμβαση θα αναφέρονται επίσης και οι παρακάτω όροι</w:t>
      </w:r>
    </w:p>
    <w:p w14:paraId="09489C16" w14:textId="4FA4F337" w:rsidR="000C48E8" w:rsidRPr="000C48E8" w:rsidRDefault="00287E3F" w:rsidP="000C48E8">
      <w:pPr>
        <w:autoSpaceDE w:val="0"/>
        <w:autoSpaceDN w:val="0"/>
        <w:adjustRightInd w:val="0"/>
        <w:spacing w:before="120" w:after="120" w:line="276" w:lineRule="auto"/>
        <w:jc w:val="both"/>
        <w:rPr>
          <w:rFonts w:cs="Calibri"/>
        </w:rPr>
      </w:pPr>
      <w:r>
        <w:rPr>
          <w:rFonts w:cs="Calibri"/>
        </w:rPr>
        <w:t xml:space="preserve">Α. </w:t>
      </w:r>
      <w:r w:rsidR="000C48E8" w:rsidRPr="000C48E8">
        <w:rPr>
          <w:rFonts w:cs="Calibri"/>
        </w:rPr>
        <w:t xml:space="preserve">Η έκδοση/αναθεώρηση  της  απαιτούμενης </w:t>
      </w:r>
      <w:proofErr w:type="spellStart"/>
      <w:r w:rsidR="000C48E8" w:rsidRPr="000C48E8">
        <w:rPr>
          <w:rFonts w:cs="Calibri"/>
        </w:rPr>
        <w:t>Οικοδομικης</w:t>
      </w:r>
      <w:proofErr w:type="spellEnd"/>
      <w:r w:rsidR="000C48E8" w:rsidRPr="000C48E8">
        <w:rPr>
          <w:rFonts w:cs="Calibri"/>
        </w:rPr>
        <w:t xml:space="preserve"> </w:t>
      </w:r>
      <w:proofErr w:type="spellStart"/>
      <w:r w:rsidR="000C48E8" w:rsidRPr="000C48E8">
        <w:rPr>
          <w:rFonts w:cs="Calibri"/>
        </w:rPr>
        <w:t>Αδειας</w:t>
      </w:r>
      <w:proofErr w:type="spellEnd"/>
      <w:r w:rsidR="000C48E8" w:rsidRPr="000C48E8">
        <w:rPr>
          <w:rFonts w:cs="Calibri"/>
        </w:rPr>
        <w:t> είναι</w:t>
      </w:r>
      <w:r w:rsidR="000C48E8">
        <w:rPr>
          <w:rFonts w:cs="Calibri"/>
        </w:rPr>
        <w:t xml:space="preserve"> </w:t>
      </w:r>
      <w:r w:rsidR="000C48E8" w:rsidRPr="000C48E8">
        <w:rPr>
          <w:rFonts w:cs="Calibri"/>
        </w:rPr>
        <w:t>ευθύνη  υποχρέωση του αναδόχου και περιλαμβάνει τις</w:t>
      </w:r>
      <w:r w:rsidR="000C48E8">
        <w:rPr>
          <w:rFonts w:cs="Calibri"/>
        </w:rPr>
        <w:t xml:space="preserve"> </w:t>
      </w:r>
      <w:r w:rsidR="000C48E8" w:rsidRPr="000C48E8">
        <w:rPr>
          <w:rFonts w:cs="Calibri"/>
        </w:rPr>
        <w:t>τοπογραφικές, αρχιτεκτονικές, μηχανολογικές και στατικές μελέτες, οι</w:t>
      </w:r>
      <w:r>
        <w:rPr>
          <w:rFonts w:cs="Calibri"/>
        </w:rPr>
        <w:t xml:space="preserve"> </w:t>
      </w:r>
      <w:r w:rsidR="000C48E8" w:rsidRPr="000C48E8">
        <w:rPr>
          <w:rFonts w:cs="Calibri"/>
        </w:rPr>
        <w:t>οποίες θα υποβληθούν στο αρμόδιο Πολεοδομικό γραφείο</w:t>
      </w:r>
      <w:r>
        <w:rPr>
          <w:rFonts w:cs="Calibri"/>
        </w:rPr>
        <w:t xml:space="preserve">. </w:t>
      </w:r>
      <w:r w:rsidR="000C48E8" w:rsidRPr="000C48E8">
        <w:rPr>
          <w:rFonts w:cs="Calibri"/>
        </w:rPr>
        <w:t xml:space="preserve"> Στην αναθεώρηση/έκδοση της </w:t>
      </w:r>
      <w:proofErr w:type="spellStart"/>
      <w:r w:rsidR="000C48E8" w:rsidRPr="000C48E8">
        <w:rPr>
          <w:rFonts w:cs="Calibri"/>
        </w:rPr>
        <w:t>Οικοδομικης</w:t>
      </w:r>
      <w:proofErr w:type="spellEnd"/>
      <w:r w:rsidR="000C48E8">
        <w:rPr>
          <w:rFonts w:cs="Calibri"/>
        </w:rPr>
        <w:t xml:space="preserve"> </w:t>
      </w:r>
      <w:proofErr w:type="spellStart"/>
      <w:r w:rsidR="000C48E8" w:rsidRPr="000C48E8">
        <w:rPr>
          <w:rFonts w:cs="Calibri"/>
        </w:rPr>
        <w:t>Αδειας</w:t>
      </w:r>
      <w:proofErr w:type="spellEnd"/>
      <w:r w:rsidR="000C48E8" w:rsidRPr="000C48E8">
        <w:rPr>
          <w:rFonts w:cs="Calibri"/>
        </w:rPr>
        <w:t xml:space="preserve"> συμπεριλαμβάνονται αμοιβές </w:t>
      </w:r>
      <w:proofErr w:type="spellStart"/>
      <w:r w:rsidR="000C48E8" w:rsidRPr="000C48E8">
        <w:rPr>
          <w:rFonts w:cs="Calibri"/>
        </w:rPr>
        <w:t>μηχανικού,αρχιτέκτονα</w:t>
      </w:r>
      <w:proofErr w:type="spellEnd"/>
      <w:r w:rsidR="000C48E8" w:rsidRPr="000C48E8">
        <w:rPr>
          <w:rFonts w:cs="Calibri"/>
        </w:rPr>
        <w:t>, ασφαλιστικές εισφορές, έξοδα εκτύπωσης, πληρωμές προς</w:t>
      </w:r>
      <w:r w:rsidR="000C48E8">
        <w:rPr>
          <w:rFonts w:cs="Calibri"/>
        </w:rPr>
        <w:t xml:space="preserve"> </w:t>
      </w:r>
      <w:r w:rsidR="000C48E8" w:rsidRPr="000C48E8">
        <w:rPr>
          <w:rFonts w:cs="Calibri"/>
        </w:rPr>
        <w:t>τρίτους, πληρωμές προς ταμεία και τράπεζες που αφορούν την έκδοση</w:t>
      </w:r>
      <w:r w:rsidR="000C48E8">
        <w:rPr>
          <w:rFonts w:cs="Calibri"/>
        </w:rPr>
        <w:t xml:space="preserve"> </w:t>
      </w:r>
      <w:r w:rsidR="000C48E8" w:rsidRPr="000C48E8">
        <w:rPr>
          <w:rFonts w:cs="Calibri"/>
        </w:rPr>
        <w:t>της Άδειας Δόμησης. </w:t>
      </w:r>
    </w:p>
    <w:p w14:paraId="569C8E49" w14:textId="1A9B0B22" w:rsidR="000C48E8" w:rsidRPr="000C48E8" w:rsidRDefault="000C48E8" w:rsidP="000C48E8">
      <w:pPr>
        <w:autoSpaceDE w:val="0"/>
        <w:autoSpaceDN w:val="0"/>
        <w:adjustRightInd w:val="0"/>
        <w:spacing w:before="120" w:after="120" w:line="276" w:lineRule="auto"/>
        <w:jc w:val="both"/>
        <w:rPr>
          <w:rFonts w:cs="Calibri"/>
        </w:rPr>
      </w:pPr>
      <w:r w:rsidRPr="000C48E8">
        <w:rPr>
          <w:rFonts w:cs="Calibri"/>
        </w:rPr>
        <w:t>Η αναθέτουσα δεν φέρει καμία αστική και ποινική ευθύνη απέναντι στον</w:t>
      </w:r>
      <w:r>
        <w:rPr>
          <w:rFonts w:cs="Calibri"/>
        </w:rPr>
        <w:t xml:space="preserve"> </w:t>
      </w:r>
      <w:r w:rsidRPr="000C48E8">
        <w:rPr>
          <w:rFonts w:cs="Calibri"/>
        </w:rPr>
        <w:t>οποιοδήποτε τρίτο για ζημίες που οφείλονται στις εργασίες που</w:t>
      </w:r>
      <w:r>
        <w:rPr>
          <w:rFonts w:cs="Calibri"/>
        </w:rPr>
        <w:t xml:space="preserve"> </w:t>
      </w:r>
      <w:r w:rsidRPr="000C48E8">
        <w:rPr>
          <w:rFonts w:cs="Calibri"/>
        </w:rPr>
        <w:t>εκτελούνται στον ευρύτερο χώρο του Έργου από τον ανάδοχο , όπως και</w:t>
      </w:r>
      <w:r>
        <w:rPr>
          <w:rFonts w:cs="Calibri"/>
        </w:rPr>
        <w:t xml:space="preserve"> </w:t>
      </w:r>
      <w:r w:rsidRPr="000C48E8">
        <w:rPr>
          <w:rFonts w:cs="Calibri"/>
        </w:rPr>
        <w:t>για κάθε τυχόν ατύχημα, το οποίο τυχόν θα συμβεί στο προσωπικό του </w:t>
      </w:r>
      <w:r>
        <w:rPr>
          <w:rFonts w:cs="Calibri"/>
        </w:rPr>
        <w:t xml:space="preserve"> </w:t>
      </w:r>
      <w:r w:rsidRPr="000C48E8">
        <w:rPr>
          <w:rFonts w:cs="Calibri"/>
        </w:rPr>
        <w:t>αναδόχου ή κάθε τρίτου που έλκει από αυτόν δικαιώματα κατά την</w:t>
      </w:r>
      <w:r>
        <w:rPr>
          <w:rFonts w:cs="Calibri"/>
        </w:rPr>
        <w:t xml:space="preserve"> </w:t>
      </w:r>
      <w:r w:rsidRPr="000C48E8">
        <w:rPr>
          <w:rFonts w:cs="Calibri"/>
        </w:rPr>
        <w:t>εκτέλεση των εργασιών που σήμερα και με τον παρόν ανατίθενται</w:t>
      </w:r>
      <w:r>
        <w:rPr>
          <w:rFonts w:cs="Calibri"/>
        </w:rPr>
        <w:t xml:space="preserve"> </w:t>
      </w:r>
      <w:r w:rsidRPr="000C48E8">
        <w:rPr>
          <w:rFonts w:cs="Calibri"/>
        </w:rPr>
        <w:t>στον  ανάδοχο</w:t>
      </w:r>
      <w:r>
        <w:rPr>
          <w:rFonts w:cs="Calibri"/>
        </w:rPr>
        <w:t xml:space="preserve">  </w:t>
      </w:r>
      <w:r w:rsidRPr="000C48E8">
        <w:rPr>
          <w:rFonts w:cs="Calibri"/>
        </w:rPr>
        <w:t xml:space="preserve"> Ο ανάδοχος με βάση τη συνολική και τις τμηματικές προθεσμίες που</w:t>
      </w:r>
      <w:r>
        <w:rPr>
          <w:rFonts w:cs="Calibri"/>
        </w:rPr>
        <w:t xml:space="preserve"> </w:t>
      </w:r>
      <w:r w:rsidRPr="000C48E8">
        <w:rPr>
          <w:rFonts w:cs="Calibri"/>
        </w:rPr>
        <w:t>προβλέπονται στη Σύμβαση, προέβη στη σύνταξη χρονοδιαγράμματος, το</w:t>
      </w:r>
      <w:r>
        <w:rPr>
          <w:rFonts w:cs="Calibri"/>
        </w:rPr>
        <w:t xml:space="preserve"> </w:t>
      </w:r>
      <w:r w:rsidRPr="000C48E8">
        <w:rPr>
          <w:rFonts w:cs="Calibri"/>
        </w:rPr>
        <w:t>οποίο</w:t>
      </w:r>
      <w:r w:rsidR="00287E3F">
        <w:rPr>
          <w:rFonts w:cs="Calibri"/>
        </w:rPr>
        <w:t xml:space="preserve"> εγκρίθηκε από την αναθέτουσα .</w:t>
      </w:r>
    </w:p>
    <w:p w14:paraId="14DC05EA" w14:textId="67B7448A" w:rsidR="000C48E8" w:rsidRPr="000C48E8" w:rsidRDefault="000C48E8" w:rsidP="000C48E8">
      <w:pPr>
        <w:autoSpaceDE w:val="0"/>
        <w:autoSpaceDN w:val="0"/>
        <w:adjustRightInd w:val="0"/>
        <w:spacing w:before="120" w:after="120" w:line="276" w:lineRule="auto"/>
        <w:jc w:val="both"/>
        <w:rPr>
          <w:rFonts w:cs="Calibri"/>
        </w:rPr>
      </w:pPr>
      <w:r>
        <w:rPr>
          <w:rFonts w:cs="Calibri"/>
        </w:rPr>
        <w:t xml:space="preserve"> Ο ανάδοχος καθ’ </w:t>
      </w:r>
      <w:r w:rsidRPr="000C48E8">
        <w:rPr>
          <w:rFonts w:cs="Calibri"/>
        </w:rPr>
        <w:t xml:space="preserve"> όλη τη διάρκεια της εκτελέσεως του Έργου υποχρεούται</w:t>
      </w:r>
      <w:r>
        <w:rPr>
          <w:rFonts w:cs="Calibri"/>
        </w:rPr>
        <w:t xml:space="preserve"> </w:t>
      </w:r>
      <w:r w:rsidRPr="000C48E8">
        <w:rPr>
          <w:rFonts w:cs="Calibri"/>
        </w:rPr>
        <w:t>να συμμορφώνεται με τους νόμους, τα διατάγματα, τις υπουργικές</w:t>
      </w:r>
      <w:r>
        <w:rPr>
          <w:rFonts w:cs="Calibri"/>
        </w:rPr>
        <w:t xml:space="preserve">  </w:t>
      </w:r>
      <w:r w:rsidRPr="000C48E8">
        <w:rPr>
          <w:rFonts w:cs="Calibri"/>
        </w:rPr>
        <w:t>αποφάσεις, τους κανονισμούς, τις αστυνομικές διατάξεις ή διαταγές,</w:t>
      </w:r>
      <w:r>
        <w:rPr>
          <w:rFonts w:cs="Calibri"/>
        </w:rPr>
        <w:t xml:space="preserve"> κ</w:t>
      </w:r>
      <w:r w:rsidRPr="000C48E8">
        <w:rPr>
          <w:rFonts w:cs="Calibri"/>
        </w:rPr>
        <w:t>αθώς και με τις νόμιμες απαιτήσεις οποιασδήποτε δημόσιας, δημοτικής ή</w:t>
      </w:r>
      <w:r>
        <w:rPr>
          <w:rFonts w:cs="Calibri"/>
        </w:rPr>
        <w:t xml:space="preserve"> </w:t>
      </w:r>
      <w:r w:rsidRPr="000C48E8">
        <w:rPr>
          <w:rFonts w:cs="Calibri"/>
        </w:rPr>
        <w:t>άλλης αρχής που θα αναφέρονται και θα έχουν εφαρμογή κατά</w:t>
      </w:r>
      <w:r>
        <w:rPr>
          <w:rFonts w:cs="Calibri"/>
        </w:rPr>
        <w:t xml:space="preserve"> </w:t>
      </w:r>
      <w:r w:rsidRPr="000C48E8">
        <w:rPr>
          <w:rFonts w:cs="Calibri"/>
        </w:rPr>
        <w:t xml:space="preserve">οποιοδήποτε τρόπο για τον </w:t>
      </w:r>
      <w:proofErr w:type="spellStart"/>
      <w:r w:rsidRPr="000C48E8">
        <w:rPr>
          <w:rFonts w:cs="Calibri"/>
        </w:rPr>
        <w:t>τον</w:t>
      </w:r>
      <w:proofErr w:type="spellEnd"/>
      <w:r w:rsidRPr="000C48E8">
        <w:rPr>
          <w:rFonts w:cs="Calibri"/>
        </w:rPr>
        <w:t xml:space="preserve"> </w:t>
      </w:r>
      <w:proofErr w:type="spellStart"/>
      <w:r w:rsidRPr="000C48E8">
        <w:rPr>
          <w:rFonts w:cs="Calibri"/>
        </w:rPr>
        <w:t>τον</w:t>
      </w:r>
      <w:proofErr w:type="spellEnd"/>
      <w:r w:rsidRPr="000C48E8">
        <w:rPr>
          <w:rFonts w:cs="Calibri"/>
        </w:rPr>
        <w:t xml:space="preserve"> ανάδοχο ή / και για τις εργασίες του. Ο ανάδοχος υποχρεούται στην έκδοση με μέριμνα, ευθύνη και δαπάνες</w:t>
      </w:r>
      <w:r>
        <w:rPr>
          <w:rFonts w:cs="Calibri"/>
        </w:rPr>
        <w:t xml:space="preserve"> </w:t>
      </w:r>
      <w:r w:rsidRPr="000C48E8">
        <w:rPr>
          <w:rFonts w:cs="Calibri"/>
        </w:rPr>
        <w:t>του , κάθε άδειας που προβλέπεται εφόσον η άδεια αυτή απαιτείται για την</w:t>
      </w:r>
      <w:r>
        <w:rPr>
          <w:rFonts w:cs="Calibri"/>
        </w:rPr>
        <w:t xml:space="preserve"> </w:t>
      </w:r>
      <w:r w:rsidRPr="000C48E8">
        <w:rPr>
          <w:rFonts w:cs="Calibri"/>
        </w:rPr>
        <w:t>εκτέλεση των εργασιών που εκτελεί. Ο ανάδοχος έχει την υποχρέωση να</w:t>
      </w:r>
      <w:r>
        <w:rPr>
          <w:rFonts w:cs="Calibri"/>
        </w:rPr>
        <w:t xml:space="preserve"> </w:t>
      </w:r>
      <w:r w:rsidRPr="000C48E8">
        <w:rPr>
          <w:rFonts w:cs="Calibri"/>
        </w:rPr>
        <w:t>καταβάλλει (π.χ. κάθε Παρασκευή) αμελλητί τις πληρωμές του προσωπικού</w:t>
      </w:r>
      <w:r>
        <w:rPr>
          <w:rFonts w:cs="Calibri"/>
        </w:rPr>
        <w:t xml:space="preserve"> </w:t>
      </w:r>
      <w:r w:rsidRPr="000C48E8">
        <w:rPr>
          <w:rFonts w:cs="Calibri"/>
        </w:rPr>
        <w:t>του και γενικώς κάθε προσώπου που απασχολήθηκε κατά οποιοδήποτε</w:t>
      </w:r>
      <w:r>
        <w:rPr>
          <w:rFonts w:cs="Calibri"/>
        </w:rPr>
        <w:t xml:space="preserve"> </w:t>
      </w:r>
      <w:r w:rsidRPr="000C48E8">
        <w:rPr>
          <w:rFonts w:cs="Calibri"/>
        </w:rPr>
        <w:t>τρόπο κατά την εκτέλεση του Έργου και οφείλει να διατηρεί μέχρι της</w:t>
      </w:r>
      <w:r>
        <w:rPr>
          <w:rFonts w:cs="Calibri"/>
        </w:rPr>
        <w:t xml:space="preserve"> </w:t>
      </w:r>
      <w:r w:rsidRPr="000C48E8">
        <w:rPr>
          <w:rFonts w:cs="Calibri"/>
        </w:rPr>
        <w:t>οριστικής παραλαβής του Έργου πλήρη αποδεικτικά στοιχεία, από τα οποία</w:t>
      </w:r>
      <w:r>
        <w:rPr>
          <w:rFonts w:cs="Calibri"/>
        </w:rPr>
        <w:t xml:space="preserve"> </w:t>
      </w:r>
      <w:r w:rsidRPr="000C48E8">
        <w:rPr>
          <w:rFonts w:cs="Calibri"/>
        </w:rPr>
        <w:t xml:space="preserve">να προκύπτει αμαχήτως η εκπλήρωση </w:t>
      </w:r>
      <w:r w:rsidRPr="000C48E8">
        <w:rPr>
          <w:rFonts w:cs="Calibri"/>
        </w:rPr>
        <w:lastRenderedPageBreak/>
        <w:t>της υποχρεώσεώς του αυτής,</w:t>
      </w:r>
      <w:r>
        <w:rPr>
          <w:rFonts w:cs="Calibri"/>
        </w:rPr>
        <w:t xml:space="preserve"> </w:t>
      </w:r>
      <w:r w:rsidRPr="000C48E8">
        <w:rPr>
          <w:rFonts w:cs="Calibri"/>
        </w:rPr>
        <w:t>παραδίδοντας στην αναθέτουσα και αντίγραφο των πληρωμών στο Ι.Κ.Α. Ο</w:t>
      </w:r>
      <w:r>
        <w:rPr>
          <w:rFonts w:cs="Calibri"/>
        </w:rPr>
        <w:t xml:space="preserve"> </w:t>
      </w:r>
      <w:r w:rsidRPr="000C48E8">
        <w:rPr>
          <w:rFonts w:cs="Calibri"/>
        </w:rPr>
        <w:t>ανάδοχος  αναλαμβάνει να διεκπεραιώσει όλες τις αναγκαίες από τις</w:t>
      </w:r>
      <w:r>
        <w:rPr>
          <w:rFonts w:cs="Calibri"/>
        </w:rPr>
        <w:t xml:space="preserve"> </w:t>
      </w:r>
      <w:r w:rsidRPr="000C48E8">
        <w:rPr>
          <w:rFonts w:cs="Calibri"/>
        </w:rPr>
        <w:t xml:space="preserve">κείμενες διατάξεις διαδικασίες απογραφής  </w:t>
      </w:r>
      <w:proofErr w:type="spellStart"/>
      <w:r w:rsidRPr="000C48E8">
        <w:rPr>
          <w:rFonts w:cs="Calibri"/>
        </w:rPr>
        <w:t>οικοδομοτεχνικού</w:t>
      </w:r>
      <w:proofErr w:type="spellEnd"/>
      <w:r w:rsidRPr="000C48E8">
        <w:rPr>
          <w:rFonts w:cs="Calibri"/>
        </w:rPr>
        <w:t xml:space="preserve"> έργου στο</w:t>
      </w:r>
      <w:r>
        <w:rPr>
          <w:rFonts w:cs="Calibri"/>
        </w:rPr>
        <w:t xml:space="preserve"> </w:t>
      </w:r>
      <w:r w:rsidRPr="000C48E8">
        <w:rPr>
          <w:rFonts w:cs="Calibri"/>
        </w:rPr>
        <w:t>αρμόδιο τμήμα ΕΦΚΑ-ΙΚΑ καθώς και την διαδικασία υποβολής των ΑΠΔ</w:t>
      </w:r>
      <w:r>
        <w:rPr>
          <w:rFonts w:cs="Calibri"/>
        </w:rPr>
        <w:t xml:space="preserve"> </w:t>
      </w:r>
      <w:r w:rsidRPr="000C48E8">
        <w:rPr>
          <w:rFonts w:cs="Calibri"/>
        </w:rPr>
        <w:t>, της πληρωμής των νόμιμων ασφαλιστικών  εισφορών και την</w:t>
      </w:r>
      <w:r>
        <w:rPr>
          <w:rFonts w:cs="Calibri"/>
        </w:rPr>
        <w:t xml:space="preserve"> </w:t>
      </w:r>
      <w:r w:rsidRPr="000C48E8">
        <w:rPr>
          <w:rFonts w:cs="Calibri"/>
        </w:rPr>
        <w:t xml:space="preserve">οριστικοποίηση-κλείσιμο του </w:t>
      </w:r>
      <w:proofErr w:type="spellStart"/>
      <w:r w:rsidRPr="000C48E8">
        <w:rPr>
          <w:rFonts w:cs="Calibri"/>
        </w:rPr>
        <w:t>φακέλλου</w:t>
      </w:r>
      <w:proofErr w:type="spellEnd"/>
      <w:r w:rsidRPr="000C48E8">
        <w:rPr>
          <w:rFonts w:cs="Calibri"/>
        </w:rPr>
        <w:t xml:space="preserve"> στην υπηρεσία του ΕΦΚΑ-ΙΚΑ</w:t>
      </w:r>
      <w:r>
        <w:rPr>
          <w:rFonts w:cs="Calibri"/>
        </w:rPr>
        <w:t xml:space="preserve"> </w:t>
      </w:r>
      <w:r w:rsidRPr="000C48E8">
        <w:rPr>
          <w:rFonts w:cs="Calibri"/>
        </w:rPr>
        <w:t>πριν την οριστική εξόφληση  της αμοιβής της σύμβασης. ΄</w:t>
      </w:r>
      <w:proofErr w:type="spellStart"/>
      <w:r w:rsidRPr="000C48E8">
        <w:rPr>
          <w:rFonts w:cs="Calibri"/>
        </w:rPr>
        <w:t>Εχει</w:t>
      </w:r>
      <w:proofErr w:type="spellEnd"/>
      <w:r w:rsidRPr="000C48E8">
        <w:rPr>
          <w:rFonts w:cs="Calibri"/>
        </w:rPr>
        <w:t xml:space="preserve"> επίσης</w:t>
      </w:r>
      <w:r>
        <w:rPr>
          <w:rFonts w:cs="Calibri"/>
        </w:rPr>
        <w:t xml:space="preserve"> </w:t>
      </w:r>
      <w:r w:rsidRPr="000C48E8">
        <w:rPr>
          <w:rFonts w:cs="Calibri"/>
        </w:rPr>
        <w:t>την υποχρέωση να ενημερώνει  την αναθέτουσα - αυθημερόν- για</w:t>
      </w:r>
      <w:r>
        <w:rPr>
          <w:rFonts w:cs="Calibri"/>
        </w:rPr>
        <w:t xml:space="preserve"> </w:t>
      </w:r>
      <w:r w:rsidRPr="000C48E8">
        <w:rPr>
          <w:rFonts w:cs="Calibri"/>
        </w:rPr>
        <w:t>οποιαδήποτε ενέργεια κάνει ή οποιοδήποτε έγγραφο υποβάλλει στο</w:t>
      </w:r>
      <w:r>
        <w:rPr>
          <w:rFonts w:cs="Calibri"/>
        </w:rPr>
        <w:t xml:space="preserve"> </w:t>
      </w:r>
      <w:r w:rsidRPr="000C48E8">
        <w:rPr>
          <w:rFonts w:cs="Calibri"/>
        </w:rPr>
        <w:t>ΙΚΑ για λογαριασμό της ΑΡΣΙΣ</w:t>
      </w:r>
    </w:p>
    <w:p w14:paraId="57DBB075" w14:textId="77777777" w:rsidR="000C48E8" w:rsidRPr="000C48E8" w:rsidRDefault="000C48E8" w:rsidP="000C48E8">
      <w:pPr>
        <w:autoSpaceDE w:val="0"/>
        <w:autoSpaceDN w:val="0"/>
        <w:adjustRightInd w:val="0"/>
        <w:spacing w:before="120" w:after="120" w:line="276" w:lineRule="auto"/>
        <w:jc w:val="both"/>
        <w:rPr>
          <w:rFonts w:cs="Calibri"/>
        </w:rPr>
      </w:pPr>
    </w:p>
    <w:p w14:paraId="381F3A4E" w14:textId="77777777" w:rsidR="00287E3F" w:rsidRDefault="000C48E8" w:rsidP="000C48E8">
      <w:pPr>
        <w:autoSpaceDE w:val="0"/>
        <w:autoSpaceDN w:val="0"/>
        <w:adjustRightInd w:val="0"/>
        <w:spacing w:before="120" w:after="120" w:line="276" w:lineRule="auto"/>
        <w:jc w:val="both"/>
        <w:rPr>
          <w:rFonts w:cs="Calibri"/>
        </w:rPr>
      </w:pPr>
      <w:r w:rsidRPr="000C48E8">
        <w:rPr>
          <w:rFonts w:cs="Calibri"/>
        </w:rPr>
        <w:t>Β. Για τα εργατικά ή άλλα ατυχήματα που τυχόν θα συμβούν στα πρόσωπα</w:t>
      </w:r>
      <w:r w:rsidR="00287E3F">
        <w:rPr>
          <w:rFonts w:cs="Calibri"/>
        </w:rPr>
        <w:t xml:space="preserve">  </w:t>
      </w:r>
      <w:r w:rsidRPr="000C48E8">
        <w:rPr>
          <w:rFonts w:cs="Calibri"/>
        </w:rPr>
        <w:t>που θα απασχολη</w:t>
      </w:r>
      <w:r w:rsidR="00287E3F">
        <w:rPr>
          <w:rFonts w:cs="Calibri"/>
        </w:rPr>
        <w:t xml:space="preserve">θούν καθ’ </w:t>
      </w:r>
      <w:r w:rsidRPr="000C48E8">
        <w:rPr>
          <w:rFonts w:cs="Calibri"/>
        </w:rPr>
        <w:t xml:space="preserve"> όλη τη διάρκεια της εκτελέσεως του έργου ως και</w:t>
      </w:r>
      <w:r>
        <w:rPr>
          <w:rFonts w:cs="Calibri"/>
        </w:rPr>
        <w:t xml:space="preserve"> </w:t>
      </w:r>
      <w:r w:rsidRPr="000C48E8">
        <w:rPr>
          <w:rFonts w:cs="Calibri"/>
        </w:rPr>
        <w:t>σε οποιονδήποτε τρίτο, ο ανάδοχος φέρει την πλήρη αστική και ποινική</w:t>
      </w:r>
      <w:r>
        <w:rPr>
          <w:rFonts w:cs="Calibri"/>
        </w:rPr>
        <w:t xml:space="preserve"> </w:t>
      </w:r>
      <w:r w:rsidRPr="000C48E8">
        <w:rPr>
          <w:rFonts w:cs="Calibri"/>
        </w:rPr>
        <w:t>ευθύνη. Αυτός είναι ο μόνος και αποκλειστικά υπεύθυνος για κάθε ζημιά ή</w:t>
      </w:r>
      <w:r>
        <w:rPr>
          <w:rFonts w:cs="Calibri"/>
        </w:rPr>
        <w:t xml:space="preserve"> </w:t>
      </w:r>
      <w:r w:rsidRPr="000C48E8">
        <w:rPr>
          <w:rFonts w:cs="Calibri"/>
        </w:rPr>
        <w:t>βλάβη σε πρόσωπα, πράγματα ή ζώα ή για κάθε ατύχημα, θανατηφόρο ή όχι,</w:t>
      </w:r>
      <w:r>
        <w:rPr>
          <w:rFonts w:cs="Calibri"/>
        </w:rPr>
        <w:t xml:space="preserve"> </w:t>
      </w:r>
      <w:r w:rsidRPr="000C48E8">
        <w:rPr>
          <w:rFonts w:cs="Calibri"/>
        </w:rPr>
        <w:t xml:space="preserve">εφόσον τα ανωτέρω </w:t>
      </w:r>
      <w:proofErr w:type="spellStart"/>
      <w:r w:rsidRPr="000C48E8">
        <w:rPr>
          <w:rFonts w:cs="Calibri"/>
        </w:rPr>
        <w:t>προξενηθούν</w:t>
      </w:r>
      <w:proofErr w:type="spellEnd"/>
      <w:r w:rsidRPr="000C48E8">
        <w:rPr>
          <w:rFonts w:cs="Calibri"/>
        </w:rPr>
        <w:t xml:space="preserve"> κατά τη διάρκεια και εξαιτίας των εργασιών</w:t>
      </w:r>
      <w:r>
        <w:rPr>
          <w:rFonts w:cs="Calibri"/>
        </w:rPr>
        <w:t xml:space="preserve"> </w:t>
      </w:r>
      <w:r w:rsidRPr="000C48E8">
        <w:rPr>
          <w:rFonts w:cs="Calibri"/>
        </w:rPr>
        <w:t>κατασκευής του έργου ή συνεπεία ελαττωμάτων αυτού μέχρι την οριστική</w:t>
      </w:r>
      <w:r>
        <w:rPr>
          <w:rFonts w:cs="Calibri"/>
        </w:rPr>
        <w:t xml:space="preserve"> </w:t>
      </w:r>
      <w:r w:rsidRPr="000C48E8">
        <w:rPr>
          <w:rFonts w:cs="Calibri"/>
        </w:rPr>
        <w:t>παραλαβή του και φέρει την υποχρέωση για την αποκατάσταση της ζημίας και</w:t>
      </w:r>
      <w:r>
        <w:rPr>
          <w:rFonts w:cs="Calibri"/>
        </w:rPr>
        <w:t xml:space="preserve"> </w:t>
      </w:r>
      <w:r w:rsidRPr="000C48E8">
        <w:rPr>
          <w:rFonts w:cs="Calibri"/>
        </w:rPr>
        <w:t>την έγκαιρη και πλήρη ικανοποίηση των απαιτήσεων των δικαιούχων.</w:t>
      </w:r>
      <w:r>
        <w:rPr>
          <w:rFonts w:cs="Calibri"/>
        </w:rPr>
        <w:t xml:space="preserve"> </w:t>
      </w:r>
    </w:p>
    <w:p w14:paraId="5D2E3A28" w14:textId="77777777" w:rsidR="00287E3F" w:rsidRDefault="000C48E8" w:rsidP="000C48E8">
      <w:pPr>
        <w:autoSpaceDE w:val="0"/>
        <w:autoSpaceDN w:val="0"/>
        <w:adjustRightInd w:val="0"/>
        <w:spacing w:before="120" w:after="120" w:line="276" w:lineRule="auto"/>
        <w:jc w:val="both"/>
        <w:rPr>
          <w:rFonts w:cs="Calibri"/>
        </w:rPr>
      </w:pPr>
      <w:r w:rsidRPr="000C48E8">
        <w:rPr>
          <w:rFonts w:cs="Calibri"/>
        </w:rPr>
        <w:t>Γ. Ο ανάδοχος υποχρεούται προς αποφυγή ατυχημάτων να λαμβάνει τα</w:t>
      </w:r>
      <w:r>
        <w:rPr>
          <w:rFonts w:cs="Calibri"/>
        </w:rPr>
        <w:t xml:space="preserve"> </w:t>
      </w:r>
      <w:r w:rsidRPr="000C48E8">
        <w:rPr>
          <w:rFonts w:cs="Calibri"/>
        </w:rPr>
        <w:t>απαραίτητα και εκάστοτε ενδεικνυόμενα μέτρα, ή</w:t>
      </w:r>
      <w:r>
        <w:rPr>
          <w:rFonts w:cs="Calibri"/>
        </w:rPr>
        <w:t xml:space="preserve"> τις αρμόδιες αρχές. Αν παρ</w:t>
      </w:r>
      <w:r w:rsidRPr="000C48E8">
        <w:rPr>
          <w:rFonts w:cs="Calibri"/>
        </w:rPr>
        <w:t>όλα αυτά συμβεί να αποδοθεί ευθύνη οποιασδήποτε φύσεως στον ανάδοχο</w:t>
      </w:r>
      <w:r w:rsidR="00287E3F">
        <w:rPr>
          <w:rFonts w:cs="Calibri"/>
        </w:rPr>
        <w:t xml:space="preserve"> </w:t>
      </w:r>
      <w:r w:rsidRPr="000C48E8">
        <w:rPr>
          <w:rFonts w:cs="Calibri"/>
        </w:rPr>
        <w:t>από τις ανωτέρω αιτίες, ο ανάδοχος ευθύνεται έναντι της αναθέτουσας και</w:t>
      </w:r>
      <w:r>
        <w:rPr>
          <w:rFonts w:cs="Calibri"/>
        </w:rPr>
        <w:t xml:space="preserve"> </w:t>
      </w:r>
      <w:r w:rsidRPr="000C48E8">
        <w:rPr>
          <w:rFonts w:cs="Calibri"/>
        </w:rPr>
        <w:t>υποχρεούται να του ανορθώσει πλήρως κάθε ζημία που θα προκύψει και να</w:t>
      </w:r>
      <w:r>
        <w:rPr>
          <w:rFonts w:cs="Calibri"/>
        </w:rPr>
        <w:t xml:space="preserve"> </w:t>
      </w:r>
      <w:r w:rsidRPr="000C48E8">
        <w:rPr>
          <w:rFonts w:cs="Calibri"/>
        </w:rPr>
        <w:t>καταβάλει στην αναθέτουσα κάθε ποσό που ενδεχομένως αυτή θα</w:t>
      </w:r>
      <w:r>
        <w:rPr>
          <w:rFonts w:cs="Calibri"/>
        </w:rPr>
        <w:t xml:space="preserve"> </w:t>
      </w:r>
      <w:r w:rsidRPr="000C48E8">
        <w:rPr>
          <w:rFonts w:cs="Calibri"/>
        </w:rPr>
        <w:t>υποχρεωθεί να πληρώσει σε τρίτους για την αιτία αυτή, εντόκως νομίμως από</w:t>
      </w:r>
      <w:r>
        <w:rPr>
          <w:rFonts w:cs="Calibri"/>
        </w:rPr>
        <w:t xml:space="preserve"> </w:t>
      </w:r>
      <w:r w:rsidRPr="000C48E8">
        <w:rPr>
          <w:rFonts w:cs="Calibri"/>
        </w:rPr>
        <w:t>της καταβολής του μέχρις εξοφλήσεως.</w:t>
      </w:r>
      <w:r>
        <w:rPr>
          <w:rFonts w:cs="Calibri"/>
        </w:rPr>
        <w:t xml:space="preserve"> </w:t>
      </w:r>
    </w:p>
    <w:p w14:paraId="300150F8" w14:textId="5179FB27" w:rsidR="000C48E8" w:rsidRPr="000C48E8" w:rsidRDefault="000C48E8" w:rsidP="000C48E8">
      <w:pPr>
        <w:autoSpaceDE w:val="0"/>
        <w:autoSpaceDN w:val="0"/>
        <w:adjustRightInd w:val="0"/>
        <w:spacing w:before="120" w:after="120" w:line="276" w:lineRule="auto"/>
        <w:jc w:val="both"/>
        <w:rPr>
          <w:rFonts w:cs="Calibri"/>
        </w:rPr>
      </w:pPr>
      <w:r w:rsidRPr="000C48E8">
        <w:rPr>
          <w:rFonts w:cs="Calibri"/>
        </w:rPr>
        <w:t>Δ. Ο ανάδοχος είναι ο μόνος και αποκλειστικά υπεύθυνος για την ασφάλεια</w:t>
      </w:r>
      <w:r>
        <w:rPr>
          <w:rFonts w:cs="Calibri"/>
        </w:rPr>
        <w:t xml:space="preserve"> </w:t>
      </w:r>
      <w:r w:rsidRPr="000C48E8">
        <w:rPr>
          <w:rFonts w:cs="Calibri"/>
        </w:rPr>
        <w:t>και προστασία του προσωπικού του , των τρίτων και του κοινού γενικώς, κάθε</w:t>
      </w:r>
      <w:r>
        <w:rPr>
          <w:rFonts w:cs="Calibri"/>
        </w:rPr>
        <w:t xml:space="preserve"> </w:t>
      </w:r>
      <w:r w:rsidRPr="000C48E8">
        <w:rPr>
          <w:rFonts w:cs="Calibri"/>
        </w:rPr>
        <w:t xml:space="preserve">και του ίδιου του έργου, του εξοπλισμού, των υλικών και των </w:t>
      </w:r>
      <w:proofErr w:type="spellStart"/>
      <w:r w:rsidRPr="000C48E8">
        <w:rPr>
          <w:rFonts w:cs="Calibri"/>
        </w:rPr>
        <w:t>μηχανημάτων,των</w:t>
      </w:r>
      <w:proofErr w:type="spellEnd"/>
      <w:r w:rsidRPr="000C48E8">
        <w:rPr>
          <w:rFonts w:cs="Calibri"/>
        </w:rPr>
        <w:t xml:space="preserve"> εγκαταστάσεων </w:t>
      </w:r>
      <w:proofErr w:type="spellStart"/>
      <w:r w:rsidRPr="000C48E8">
        <w:rPr>
          <w:rFonts w:cs="Calibri"/>
        </w:rPr>
        <w:t>κ.λ.π</w:t>
      </w:r>
      <w:proofErr w:type="spellEnd"/>
      <w:r w:rsidRPr="000C48E8">
        <w:rPr>
          <w:rFonts w:cs="Calibri"/>
        </w:rPr>
        <w:t>.</w:t>
      </w:r>
    </w:p>
    <w:p w14:paraId="3D8BF9C9" w14:textId="77777777" w:rsidR="000C48E8" w:rsidRPr="000C48E8" w:rsidRDefault="000C48E8" w:rsidP="000C48E8">
      <w:pPr>
        <w:autoSpaceDE w:val="0"/>
        <w:autoSpaceDN w:val="0"/>
        <w:adjustRightInd w:val="0"/>
        <w:spacing w:before="120" w:after="120" w:line="276" w:lineRule="auto"/>
        <w:jc w:val="both"/>
        <w:rPr>
          <w:rFonts w:cs="Calibri"/>
        </w:rPr>
      </w:pPr>
    </w:p>
    <w:p w14:paraId="4D6AB0C5" w14:textId="77777777" w:rsidR="00245E93" w:rsidRPr="00784411" w:rsidRDefault="00245E93" w:rsidP="00B5559F">
      <w:pPr>
        <w:autoSpaceDE w:val="0"/>
        <w:autoSpaceDN w:val="0"/>
        <w:adjustRightInd w:val="0"/>
        <w:spacing w:before="120" w:after="120" w:line="276" w:lineRule="auto"/>
        <w:jc w:val="both"/>
        <w:rPr>
          <w:rFonts w:cs="Tahoma"/>
          <w:color w:val="000000"/>
        </w:rPr>
      </w:pPr>
    </w:p>
    <w:p w14:paraId="110C4C69" w14:textId="77777777" w:rsidR="00245E93" w:rsidRPr="00784411" w:rsidRDefault="00245E93" w:rsidP="00F83A03">
      <w:pPr>
        <w:pStyle w:val="2"/>
        <w:spacing w:line="276" w:lineRule="auto"/>
        <w:rPr>
          <w:rFonts w:ascii="Calibri" w:hAnsi="Calibri"/>
          <w:color w:val="000000"/>
          <w:sz w:val="22"/>
          <w:szCs w:val="22"/>
        </w:rPr>
      </w:pPr>
      <w:bookmarkStart w:id="30" w:name="_Toc472527994"/>
      <w:r w:rsidRPr="00784411">
        <w:rPr>
          <w:rFonts w:ascii="Calibri" w:hAnsi="Calibri"/>
          <w:color w:val="000000"/>
          <w:sz w:val="22"/>
          <w:szCs w:val="22"/>
        </w:rPr>
        <w:t>ΑΡΘΡΟ 1</w:t>
      </w:r>
      <w:r w:rsidRPr="00784411">
        <w:rPr>
          <w:rFonts w:ascii="Calibri" w:hAnsi="Calibri"/>
          <w:color w:val="000000"/>
          <w:sz w:val="22"/>
          <w:szCs w:val="22"/>
          <w:lang w:eastAsia="x-none"/>
        </w:rPr>
        <w:t>9</w:t>
      </w:r>
      <w:r w:rsidRPr="00784411">
        <w:rPr>
          <w:rFonts w:ascii="Calibri" w:hAnsi="Calibri"/>
          <w:color w:val="000000"/>
          <w:sz w:val="22"/>
          <w:szCs w:val="22"/>
        </w:rPr>
        <w:t>:ΕΦΑΡΜΟΣΤΕΟ ΔΙΚΑΙΟ</w:t>
      </w:r>
      <w:bookmarkEnd w:id="30"/>
    </w:p>
    <w:p w14:paraId="1FDC1FA1" w14:textId="77777777" w:rsidR="00245E93" w:rsidRPr="007B568D" w:rsidRDefault="00245E93" w:rsidP="00862865">
      <w:pPr>
        <w:autoSpaceDE w:val="0"/>
        <w:autoSpaceDN w:val="0"/>
        <w:adjustRightInd w:val="0"/>
        <w:spacing w:before="120" w:after="120" w:line="276" w:lineRule="auto"/>
        <w:jc w:val="both"/>
        <w:rPr>
          <w:rFonts w:cs="Calibri"/>
        </w:rPr>
      </w:pPr>
      <w:bookmarkStart w:id="31" w:name="_Toc472527995"/>
      <w:r w:rsidRPr="007B568D">
        <w:rPr>
          <w:rFonts w:cs="Calibri"/>
        </w:rPr>
        <w:t xml:space="preserve">Η Σύμβαση </w:t>
      </w:r>
      <w:proofErr w:type="spellStart"/>
      <w:r w:rsidRPr="007B568D">
        <w:rPr>
          <w:rFonts w:cs="Calibri"/>
        </w:rPr>
        <w:t>διέπεται</w:t>
      </w:r>
      <w:proofErr w:type="spellEnd"/>
      <w:r w:rsidRPr="007B568D">
        <w:rPr>
          <w:rFonts w:cs="Calibri"/>
        </w:rPr>
        <w:t xml:space="preserve"> από το Ελληνικό Δίκαιο. </w:t>
      </w:r>
    </w:p>
    <w:p w14:paraId="5AB621E7" w14:textId="77777777" w:rsidR="00245E93" w:rsidRPr="007B568D" w:rsidRDefault="00245E93" w:rsidP="00862865">
      <w:pPr>
        <w:autoSpaceDE w:val="0"/>
        <w:autoSpaceDN w:val="0"/>
        <w:adjustRightInd w:val="0"/>
        <w:spacing w:before="120" w:after="120" w:line="276" w:lineRule="auto"/>
        <w:jc w:val="both"/>
        <w:rPr>
          <w:rFonts w:cs="Calibri"/>
        </w:rPr>
      </w:pPr>
      <w:r w:rsidRPr="007B568D">
        <w:rPr>
          <w:rFonts w:cs="Calibri"/>
        </w:rPr>
        <w:t>Σε περίπτωση διαφορών που ενδεχομένως προκύψουν σχετικά με την ερμηνεία ή την εκτέλεση ή την εφαρμογή της Σύμβασης ή εξ' αφορμής της, η Αναθέτουσα Οργάνωση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14:paraId="183F8086" w14:textId="77777777" w:rsidR="00245E93" w:rsidRPr="007B568D" w:rsidRDefault="00245E93" w:rsidP="00862865">
      <w:pPr>
        <w:autoSpaceDE w:val="0"/>
        <w:autoSpaceDN w:val="0"/>
        <w:adjustRightInd w:val="0"/>
        <w:spacing w:before="120" w:after="120" w:line="276" w:lineRule="auto"/>
        <w:jc w:val="both"/>
        <w:rPr>
          <w:rFonts w:cs="Calibri"/>
        </w:rPr>
      </w:pPr>
      <w:r w:rsidRPr="007B568D">
        <w:rPr>
          <w:rFonts w:cs="Calibri"/>
        </w:rPr>
        <w:t>Για κάθε διαφορά που δεν είναι δυνατό να επιλυθεί σύμφωνα με τα παραπάνω οριζόμενα, αρμόδια θα είναι τα δικαστήρια που εδρεύουν στην Θεσσαλονίκη.</w:t>
      </w:r>
    </w:p>
    <w:p w14:paraId="573253D8" w14:textId="77777777" w:rsidR="00245E93" w:rsidRPr="007B568D" w:rsidRDefault="00245E93" w:rsidP="00862865">
      <w:pPr>
        <w:autoSpaceDE w:val="0"/>
        <w:autoSpaceDN w:val="0"/>
        <w:adjustRightInd w:val="0"/>
        <w:spacing w:before="120" w:after="0" w:line="276" w:lineRule="auto"/>
        <w:jc w:val="both"/>
        <w:rPr>
          <w:rFonts w:cs="Calibri"/>
        </w:rPr>
      </w:pPr>
    </w:p>
    <w:p w14:paraId="40C76407" w14:textId="77777777" w:rsidR="00245E93" w:rsidRPr="00784411" w:rsidRDefault="00245E93" w:rsidP="00F83A03">
      <w:pPr>
        <w:pStyle w:val="2"/>
        <w:spacing w:after="120" w:line="276" w:lineRule="auto"/>
        <w:rPr>
          <w:rFonts w:ascii="Calibri" w:hAnsi="Calibri"/>
          <w:color w:val="000000"/>
          <w:sz w:val="22"/>
          <w:szCs w:val="22"/>
        </w:rPr>
      </w:pPr>
      <w:r w:rsidRPr="00784411">
        <w:rPr>
          <w:rFonts w:ascii="Calibri" w:hAnsi="Calibri"/>
          <w:color w:val="000000"/>
          <w:sz w:val="22"/>
          <w:szCs w:val="22"/>
        </w:rPr>
        <w:lastRenderedPageBreak/>
        <w:t xml:space="preserve">ΑΡΘΡΟ </w:t>
      </w:r>
      <w:r w:rsidRPr="00784411">
        <w:rPr>
          <w:rFonts w:ascii="Calibri" w:hAnsi="Calibri"/>
          <w:color w:val="000000"/>
          <w:sz w:val="22"/>
          <w:szCs w:val="22"/>
          <w:lang w:eastAsia="x-none"/>
        </w:rPr>
        <w:t>20</w:t>
      </w:r>
      <w:r w:rsidRPr="00784411">
        <w:rPr>
          <w:rFonts w:ascii="Calibri" w:hAnsi="Calibri"/>
          <w:color w:val="000000"/>
          <w:sz w:val="22"/>
          <w:szCs w:val="22"/>
        </w:rPr>
        <w:t>: ΠΑΡΑΔΟΣΗ – ΠΑΡΑΛΑΒΗ</w:t>
      </w:r>
      <w:bookmarkEnd w:id="31"/>
    </w:p>
    <w:p w14:paraId="3C554339" w14:textId="77777777" w:rsidR="00245E93" w:rsidRPr="00784411" w:rsidRDefault="00245E93" w:rsidP="00F83A03">
      <w:pPr>
        <w:pStyle w:val="3"/>
        <w:spacing w:line="276" w:lineRule="auto"/>
        <w:rPr>
          <w:color w:val="000000"/>
          <w:sz w:val="22"/>
          <w:szCs w:val="22"/>
        </w:rPr>
      </w:pPr>
      <w:bookmarkStart w:id="32" w:name="_Toc472527996"/>
      <w:r w:rsidRPr="00784411">
        <w:rPr>
          <w:color w:val="000000"/>
          <w:sz w:val="22"/>
          <w:szCs w:val="22"/>
          <w:lang w:eastAsia="x-none"/>
        </w:rPr>
        <w:t>20</w:t>
      </w:r>
      <w:r w:rsidRPr="00784411">
        <w:rPr>
          <w:color w:val="000000"/>
          <w:sz w:val="22"/>
          <w:szCs w:val="22"/>
        </w:rPr>
        <w:t>.1 ΧΡΟΝΟΔΙΑΓΡΑΜΜΑ ΥΛΟΠΟΙΗΣΗΣ</w:t>
      </w:r>
      <w:bookmarkEnd w:id="32"/>
    </w:p>
    <w:p w14:paraId="2E00C404" w14:textId="34E54A75" w:rsidR="00245E93" w:rsidRPr="00CC507E" w:rsidRDefault="00245E93" w:rsidP="00A26945">
      <w:pPr>
        <w:autoSpaceDE w:val="0"/>
        <w:autoSpaceDN w:val="0"/>
        <w:adjustRightInd w:val="0"/>
        <w:spacing w:before="120" w:after="120" w:line="276" w:lineRule="auto"/>
        <w:jc w:val="both"/>
        <w:rPr>
          <w:rFonts w:cs="Tahoma"/>
          <w:color w:val="000000"/>
        </w:rPr>
      </w:pPr>
      <w:r w:rsidRPr="000E4E9D">
        <w:rPr>
          <w:rFonts w:cs="Tahoma"/>
          <w:color w:val="000000"/>
        </w:rPr>
        <w:t xml:space="preserve">Η διάρκεια εκτέλεσης </w:t>
      </w:r>
      <w:r w:rsidR="002727BF">
        <w:rPr>
          <w:rFonts w:cs="Tahoma"/>
          <w:color w:val="000000"/>
        </w:rPr>
        <w:t xml:space="preserve"> των εργασιών θα πρέπει να ξεκινά το αργότερο την  </w:t>
      </w:r>
      <w:r w:rsidR="00287E3F">
        <w:rPr>
          <w:rFonts w:cs="Tahoma"/>
          <w:color w:val="000000"/>
        </w:rPr>
        <w:t>10/8</w:t>
      </w:r>
      <w:r w:rsidR="002727BF">
        <w:rPr>
          <w:rFonts w:cs="Tahoma"/>
          <w:color w:val="000000"/>
        </w:rPr>
        <w:t xml:space="preserve">/2021 </w:t>
      </w:r>
      <w:r w:rsidRPr="000E4E9D">
        <w:rPr>
          <w:rFonts w:cs="Tahoma"/>
          <w:color w:val="000000"/>
        </w:rPr>
        <w:t xml:space="preserve"> και </w:t>
      </w:r>
      <w:r w:rsidR="002727BF">
        <w:rPr>
          <w:rFonts w:cs="Tahoma"/>
          <w:color w:val="000000"/>
        </w:rPr>
        <w:t>να ολοκληρωθεί το αργότερο την 30/9/2021</w:t>
      </w:r>
      <w:r w:rsidRPr="000E4E9D">
        <w:rPr>
          <w:rFonts w:cs="Tahoma"/>
          <w:color w:val="000000"/>
        </w:rPr>
        <w:t>.</w:t>
      </w:r>
      <w:r w:rsidRPr="00CC507E">
        <w:rPr>
          <w:rFonts w:cs="Tahoma"/>
          <w:color w:val="000000"/>
        </w:rPr>
        <w:t xml:space="preserve"> </w:t>
      </w:r>
    </w:p>
    <w:p w14:paraId="6E6C8CEA" w14:textId="77777777" w:rsidR="00245E93" w:rsidRPr="00784411" w:rsidRDefault="00245E93" w:rsidP="00F83A03">
      <w:pPr>
        <w:pStyle w:val="3"/>
        <w:spacing w:before="0" w:after="120" w:line="276" w:lineRule="auto"/>
        <w:rPr>
          <w:color w:val="000000"/>
          <w:sz w:val="22"/>
          <w:szCs w:val="22"/>
        </w:rPr>
      </w:pPr>
      <w:bookmarkStart w:id="33" w:name="_Toc472527997"/>
      <w:r w:rsidRPr="00CC507E">
        <w:rPr>
          <w:color w:val="000000"/>
          <w:sz w:val="22"/>
          <w:szCs w:val="22"/>
          <w:lang w:eastAsia="x-none"/>
        </w:rPr>
        <w:t>20</w:t>
      </w:r>
      <w:r w:rsidRPr="00CC507E">
        <w:rPr>
          <w:color w:val="000000"/>
          <w:sz w:val="22"/>
          <w:szCs w:val="22"/>
        </w:rPr>
        <w:t>.2 ΜΕΤΑΘΕΣΗ ΧΡΟΝΟΔΙΑΓΡΑΜΜΑΤΟΣ</w:t>
      </w:r>
      <w:bookmarkEnd w:id="33"/>
    </w:p>
    <w:p w14:paraId="5566E771"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Η Αναθέτουσα Οργάνωση διατηρεί μονομερώς το δικαίωμα μετάθεσης του χρονοδιαγράμματος παροχής της υπηρεσίας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14:paraId="67C9AC65" w14:textId="77777777" w:rsidR="00245E93" w:rsidRDefault="00245E93" w:rsidP="00780DD1">
      <w:pPr>
        <w:autoSpaceDE w:val="0"/>
        <w:autoSpaceDN w:val="0"/>
        <w:adjustRightInd w:val="0"/>
        <w:spacing w:before="120" w:after="120" w:line="276" w:lineRule="auto"/>
        <w:jc w:val="both"/>
        <w:rPr>
          <w:rFonts w:cs="Tahoma"/>
          <w:color w:val="000000"/>
        </w:rPr>
      </w:pPr>
      <w:r w:rsidRPr="00784411">
        <w:rPr>
          <w:rFonts w:cs="Tahoma"/>
          <w:color w:val="000000"/>
        </w:rPr>
        <w:t>Ο Ανάδοχος δικαιούται να ζητήσει μετάθεση της προθεσμίας παροχής της υπηρεσίας,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Οργάνωση η οποία αποφασίζει σχετικά και ειδοποιεί γραπτώς τον Ανάδοχο.</w:t>
      </w:r>
    </w:p>
    <w:p w14:paraId="18643E00" w14:textId="77777777" w:rsidR="00287E3F" w:rsidRDefault="00245E93" w:rsidP="002727BF">
      <w:pPr>
        <w:pStyle w:val="3"/>
        <w:spacing w:before="0" w:after="120" w:line="276" w:lineRule="auto"/>
        <w:rPr>
          <w:color w:val="000000"/>
          <w:sz w:val="22"/>
          <w:szCs w:val="22"/>
          <w:lang w:eastAsia="x-none"/>
        </w:rPr>
      </w:pPr>
      <w:bookmarkStart w:id="34" w:name="_Toc472526017"/>
      <w:bookmarkStart w:id="35" w:name="_Toc472527998"/>
      <w:r w:rsidRPr="00AF366A">
        <w:rPr>
          <w:color w:val="000000"/>
          <w:sz w:val="22"/>
          <w:szCs w:val="22"/>
          <w:lang w:eastAsia="x-none"/>
        </w:rPr>
        <w:t>20.3 ΤΟΠΟΣ</w:t>
      </w:r>
      <w:bookmarkEnd w:id="34"/>
      <w:bookmarkEnd w:id="35"/>
      <w:r w:rsidR="002727BF" w:rsidRPr="00AF366A">
        <w:rPr>
          <w:color w:val="000000"/>
          <w:sz w:val="22"/>
          <w:szCs w:val="22"/>
          <w:lang w:eastAsia="x-none"/>
        </w:rPr>
        <w:t xml:space="preserve"> διενέργειας των εργασιών</w:t>
      </w:r>
    </w:p>
    <w:p w14:paraId="3EE7906F" w14:textId="58AB3E1F" w:rsidR="002727BF" w:rsidRPr="008C5525" w:rsidRDefault="002727BF" w:rsidP="002727BF">
      <w:pPr>
        <w:pStyle w:val="3"/>
        <w:spacing w:before="0" w:after="120" w:line="276" w:lineRule="auto"/>
      </w:pPr>
      <w:r>
        <w:rPr>
          <w:color w:val="000000"/>
          <w:sz w:val="22"/>
          <w:szCs w:val="22"/>
          <w:lang w:eastAsia="x-none"/>
        </w:rPr>
        <w:t xml:space="preserve"> </w:t>
      </w:r>
      <w:r w:rsidR="003C1601">
        <w:rPr>
          <w:color w:val="000000"/>
          <w:sz w:val="22"/>
          <w:szCs w:val="22"/>
          <w:lang w:eastAsia="x-none"/>
        </w:rPr>
        <w:t>Το γήπεδο στο ΚΥΤ Φυλακίου ΄</w:t>
      </w:r>
      <w:proofErr w:type="spellStart"/>
      <w:r w:rsidR="003C1601">
        <w:rPr>
          <w:color w:val="000000"/>
          <w:sz w:val="22"/>
          <w:szCs w:val="22"/>
          <w:lang w:eastAsia="x-none"/>
        </w:rPr>
        <w:t>Εβρου</w:t>
      </w:r>
      <w:proofErr w:type="spellEnd"/>
      <w:r w:rsidR="003C1601">
        <w:rPr>
          <w:color w:val="000000"/>
          <w:sz w:val="22"/>
          <w:szCs w:val="22"/>
          <w:lang w:eastAsia="x-none"/>
        </w:rPr>
        <w:t xml:space="preserve"> </w:t>
      </w:r>
    </w:p>
    <w:p w14:paraId="4207CA11" w14:textId="715B987C" w:rsidR="00245E93" w:rsidRPr="000E4E9D" w:rsidRDefault="00245E93" w:rsidP="006B73A4">
      <w:pPr>
        <w:autoSpaceDE w:val="0"/>
        <w:autoSpaceDN w:val="0"/>
        <w:adjustRightInd w:val="0"/>
        <w:spacing w:before="120" w:after="120" w:line="276" w:lineRule="auto"/>
        <w:jc w:val="both"/>
      </w:pPr>
    </w:p>
    <w:p w14:paraId="3FDFBEE0" w14:textId="77777777" w:rsidR="00245E93" w:rsidRPr="000E4E9D" w:rsidRDefault="00245E93" w:rsidP="00780DD1">
      <w:pPr>
        <w:autoSpaceDE w:val="0"/>
        <w:autoSpaceDN w:val="0"/>
        <w:adjustRightInd w:val="0"/>
        <w:spacing w:before="120" w:after="120" w:line="276" w:lineRule="auto"/>
        <w:jc w:val="both"/>
        <w:rPr>
          <w:rFonts w:cs="Tahoma"/>
          <w:color w:val="000000"/>
        </w:rPr>
      </w:pPr>
    </w:p>
    <w:p w14:paraId="05AA62E8" w14:textId="77777777" w:rsidR="00245E93" w:rsidRPr="000E4E9D" w:rsidRDefault="00245E93" w:rsidP="00F83A03">
      <w:pPr>
        <w:pStyle w:val="2"/>
        <w:spacing w:line="276" w:lineRule="auto"/>
        <w:rPr>
          <w:rFonts w:ascii="Calibri" w:hAnsi="Calibri"/>
          <w:color w:val="000000"/>
          <w:sz w:val="22"/>
          <w:szCs w:val="22"/>
        </w:rPr>
      </w:pPr>
      <w:bookmarkStart w:id="36" w:name="_Toc472527999"/>
      <w:r w:rsidRPr="000E4E9D">
        <w:rPr>
          <w:rFonts w:ascii="Calibri" w:hAnsi="Calibri"/>
          <w:color w:val="000000"/>
          <w:sz w:val="22"/>
          <w:szCs w:val="22"/>
        </w:rPr>
        <w:t>ΑΡΘΡΟ 2</w:t>
      </w:r>
      <w:r w:rsidRPr="000E4E9D">
        <w:rPr>
          <w:rFonts w:ascii="Calibri" w:hAnsi="Calibri"/>
          <w:color w:val="000000"/>
          <w:sz w:val="22"/>
          <w:szCs w:val="22"/>
          <w:lang w:eastAsia="x-none"/>
        </w:rPr>
        <w:t>1</w:t>
      </w:r>
      <w:r w:rsidRPr="000E4E9D">
        <w:rPr>
          <w:rFonts w:ascii="Calibri" w:hAnsi="Calibri"/>
          <w:color w:val="000000"/>
          <w:sz w:val="22"/>
          <w:szCs w:val="22"/>
        </w:rPr>
        <w:t>: ΤΡΟΠΟΣ-ΠΛΗΡΩΜΗΣ-ΚΡΑΤΗΣΕΙΣ</w:t>
      </w:r>
      <w:bookmarkEnd w:id="36"/>
    </w:p>
    <w:p w14:paraId="74A1155A" w14:textId="6F48ACBA" w:rsidR="00245E93" w:rsidRPr="002727BF" w:rsidRDefault="00245E93" w:rsidP="00F83A03">
      <w:pPr>
        <w:autoSpaceDE w:val="0"/>
        <w:autoSpaceDN w:val="0"/>
        <w:adjustRightInd w:val="0"/>
        <w:spacing w:before="120" w:after="120" w:line="276" w:lineRule="auto"/>
        <w:jc w:val="both"/>
        <w:rPr>
          <w:rFonts w:cs="Tahoma"/>
          <w:b/>
          <w:color w:val="000000"/>
          <w:u w:val="single"/>
        </w:rPr>
      </w:pPr>
      <w:r w:rsidRPr="00AF366A">
        <w:rPr>
          <w:rFonts w:cs="Tahoma"/>
          <w:b/>
          <w:color w:val="000000"/>
          <w:u w:val="single"/>
        </w:rPr>
        <w:t>Ο τρόπος πληρωμής ορίζεται ως εξής: Η πληρωμή για την προμήθεια θα μετά την έκδοση του αντίστοιχου τιμολογίου εκ μέρους του Αναδόχου και την παράδοσή του στην Αναθέτουσα Οργάνωση,  σε τραπεζικό λογαριασμό που θα ορίσει ο ανάδοχος. Όλες οι πληρωμές θα γίνονται σε ευρώ</w:t>
      </w:r>
      <w:r w:rsidR="001B09A7">
        <w:rPr>
          <w:rFonts w:cs="Tahoma"/>
          <w:b/>
          <w:color w:val="000000"/>
          <w:u w:val="single"/>
        </w:rPr>
        <w:t>.</w:t>
      </w:r>
    </w:p>
    <w:p w14:paraId="62BD0AF0" w14:textId="77777777" w:rsidR="00245E93" w:rsidRPr="00784411" w:rsidRDefault="00245E93" w:rsidP="00F83A03">
      <w:pPr>
        <w:autoSpaceDE w:val="0"/>
        <w:autoSpaceDN w:val="0"/>
        <w:adjustRightInd w:val="0"/>
        <w:spacing w:after="0" w:line="276" w:lineRule="auto"/>
        <w:jc w:val="both"/>
        <w:rPr>
          <w:rFonts w:cs="Tahoma"/>
          <w:color w:val="000000"/>
        </w:rPr>
      </w:pPr>
    </w:p>
    <w:p w14:paraId="09599319" w14:textId="77777777" w:rsidR="00245E93" w:rsidRPr="00784411" w:rsidRDefault="00245E93" w:rsidP="00F83A03">
      <w:pPr>
        <w:pStyle w:val="2"/>
        <w:spacing w:line="276" w:lineRule="auto"/>
        <w:rPr>
          <w:rFonts w:ascii="Calibri" w:hAnsi="Calibri"/>
          <w:color w:val="000000"/>
          <w:sz w:val="22"/>
          <w:szCs w:val="22"/>
        </w:rPr>
      </w:pPr>
      <w:bookmarkStart w:id="37" w:name="_Toc472528000"/>
      <w:r w:rsidRPr="00784411">
        <w:rPr>
          <w:rFonts w:ascii="Calibri" w:hAnsi="Calibri"/>
          <w:color w:val="000000"/>
          <w:sz w:val="22"/>
          <w:szCs w:val="22"/>
        </w:rPr>
        <w:t>ΑΡΘΡΟ 2</w:t>
      </w:r>
      <w:r w:rsidRPr="00784411">
        <w:rPr>
          <w:rFonts w:ascii="Calibri" w:hAnsi="Calibri"/>
          <w:color w:val="000000"/>
          <w:sz w:val="22"/>
          <w:szCs w:val="22"/>
          <w:lang w:eastAsia="x-none"/>
        </w:rPr>
        <w:t>2</w:t>
      </w:r>
      <w:r w:rsidRPr="00784411">
        <w:rPr>
          <w:rFonts w:ascii="Calibri" w:hAnsi="Calibri"/>
          <w:color w:val="000000"/>
          <w:sz w:val="22"/>
          <w:szCs w:val="22"/>
        </w:rPr>
        <w:t>: ΕΓΓΥΗΤΙΚΗ ΕΥΘΥΝΗ</w:t>
      </w:r>
      <w:bookmarkEnd w:id="37"/>
    </w:p>
    <w:p w14:paraId="4C6CEDDD"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 xml:space="preserve">Ο Ανάδοχος εγγυάται προς την Αναθέτουσα Οργάνωση ότι η παρεχόμενη υπηρεσία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Αναθέτουσα Οργάνωση κατά την εκτέλεση της υπηρεσίας. </w:t>
      </w:r>
    </w:p>
    <w:p w14:paraId="09EE1194" w14:textId="77777777" w:rsidR="00245E93" w:rsidRPr="00784411" w:rsidRDefault="00245E93" w:rsidP="00F83A03">
      <w:pPr>
        <w:pStyle w:val="2"/>
        <w:spacing w:line="276" w:lineRule="auto"/>
        <w:rPr>
          <w:rFonts w:ascii="Calibri" w:hAnsi="Calibri"/>
          <w:color w:val="000000"/>
          <w:sz w:val="22"/>
          <w:szCs w:val="22"/>
        </w:rPr>
      </w:pPr>
      <w:bookmarkStart w:id="38" w:name="_Toc472528001"/>
      <w:r w:rsidRPr="00784411">
        <w:rPr>
          <w:rFonts w:ascii="Calibri" w:hAnsi="Calibri"/>
          <w:color w:val="000000"/>
          <w:sz w:val="22"/>
          <w:szCs w:val="22"/>
        </w:rPr>
        <w:t>ΑΡΘΡΟ 2</w:t>
      </w:r>
      <w:r w:rsidRPr="00784411">
        <w:rPr>
          <w:rFonts w:ascii="Calibri" w:hAnsi="Calibri"/>
          <w:color w:val="000000"/>
          <w:sz w:val="22"/>
          <w:szCs w:val="22"/>
          <w:lang w:eastAsia="x-none"/>
        </w:rPr>
        <w:t>3</w:t>
      </w:r>
      <w:r w:rsidRPr="00784411">
        <w:rPr>
          <w:rFonts w:ascii="Calibri" w:hAnsi="Calibri"/>
          <w:color w:val="000000"/>
          <w:sz w:val="22"/>
          <w:szCs w:val="22"/>
        </w:rPr>
        <w:t>: ΤΡΟΠΟΠΟΙΗΣΗ ΣΥΜΒΑΣΗΣ</w:t>
      </w:r>
      <w:bookmarkEnd w:id="38"/>
    </w:p>
    <w:p w14:paraId="0D250986"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Η Σύμβαση τροποποιείται όταν συμφωνήσουν, εγγράφως, προς τούτο, τα δύο συμβαλλόμενα μέρη.</w:t>
      </w:r>
    </w:p>
    <w:p w14:paraId="60EB1A57" w14:textId="77777777" w:rsidR="00245E93" w:rsidRPr="00784411" w:rsidRDefault="00245E93" w:rsidP="00F83A03">
      <w:pPr>
        <w:autoSpaceDE w:val="0"/>
        <w:autoSpaceDN w:val="0"/>
        <w:adjustRightInd w:val="0"/>
        <w:spacing w:before="120" w:after="120" w:line="276" w:lineRule="auto"/>
        <w:jc w:val="both"/>
        <w:rPr>
          <w:rFonts w:cs="Tahoma"/>
          <w:color w:val="000000"/>
        </w:rPr>
      </w:pPr>
    </w:p>
    <w:p w14:paraId="365E7271" w14:textId="77777777" w:rsidR="00245E93" w:rsidRPr="00784411" w:rsidRDefault="00245E93" w:rsidP="00F83A03">
      <w:pPr>
        <w:pStyle w:val="2"/>
        <w:spacing w:before="0" w:line="276" w:lineRule="auto"/>
        <w:rPr>
          <w:rFonts w:ascii="Calibri" w:hAnsi="Calibri"/>
          <w:color w:val="000000"/>
          <w:sz w:val="22"/>
          <w:szCs w:val="22"/>
        </w:rPr>
      </w:pPr>
      <w:bookmarkStart w:id="39" w:name="_Toc472528002"/>
      <w:r w:rsidRPr="00784411">
        <w:rPr>
          <w:rFonts w:ascii="Calibri" w:hAnsi="Calibri"/>
          <w:color w:val="000000"/>
          <w:sz w:val="22"/>
          <w:szCs w:val="22"/>
        </w:rPr>
        <w:lastRenderedPageBreak/>
        <w:t>ΑΡΘΡΟ 2</w:t>
      </w:r>
      <w:r w:rsidRPr="00784411">
        <w:rPr>
          <w:rFonts w:ascii="Calibri" w:hAnsi="Calibri"/>
          <w:color w:val="000000"/>
          <w:sz w:val="22"/>
          <w:szCs w:val="22"/>
          <w:lang w:eastAsia="x-none"/>
        </w:rPr>
        <w:t>4</w:t>
      </w:r>
      <w:r w:rsidRPr="00784411">
        <w:rPr>
          <w:rFonts w:ascii="Calibri" w:hAnsi="Calibri"/>
          <w:color w:val="000000"/>
          <w:sz w:val="22"/>
          <w:szCs w:val="22"/>
        </w:rPr>
        <w:t>: ΥΠΟΧΡΕΩΣΕΙΣ ΑΣΦΑΛΙΣΗΣ</w:t>
      </w:r>
      <w:bookmarkEnd w:id="39"/>
    </w:p>
    <w:p w14:paraId="60593609" w14:textId="77777777" w:rsidR="00245E93" w:rsidRDefault="00245E93" w:rsidP="00F83A03">
      <w:pPr>
        <w:autoSpaceDE w:val="0"/>
        <w:autoSpaceDN w:val="0"/>
        <w:adjustRightInd w:val="0"/>
        <w:spacing w:before="120" w:after="120" w:line="276" w:lineRule="auto"/>
        <w:jc w:val="both"/>
        <w:rPr>
          <w:color w:val="000000"/>
        </w:rPr>
      </w:pPr>
      <w:r w:rsidRPr="00784411">
        <w:rPr>
          <w:color w:val="000000"/>
        </w:rPr>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Οργάνωσης, του προσωπικού της ή τρίτων και για την αποκατάσταση κάθε τέτοιας βλάβης ή ζημίας που είναι δυνατόν να </w:t>
      </w:r>
      <w:proofErr w:type="spellStart"/>
      <w:r w:rsidRPr="00784411">
        <w:rPr>
          <w:color w:val="000000"/>
        </w:rPr>
        <w:t>προξενηθεί</w:t>
      </w:r>
      <w:proofErr w:type="spellEnd"/>
      <w:r w:rsidRPr="00784411">
        <w:rPr>
          <w:color w:val="000000"/>
        </w:rPr>
        <w:t xml:space="preserve"> κατά ή επ’ ευκαιρία της παροχής της υπηρεσίας 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παροχής της υπηρεσίας και μεριμνά όπως οι υπεργολάβοι του πράξουν το ίδιο.</w:t>
      </w:r>
    </w:p>
    <w:p w14:paraId="44DF93F6" w14:textId="77777777" w:rsidR="000C48E8" w:rsidRPr="00784411" w:rsidRDefault="000C48E8" w:rsidP="00F83A03">
      <w:pPr>
        <w:autoSpaceDE w:val="0"/>
        <w:autoSpaceDN w:val="0"/>
        <w:adjustRightInd w:val="0"/>
        <w:spacing w:before="120" w:after="120" w:line="276" w:lineRule="auto"/>
        <w:jc w:val="both"/>
        <w:rPr>
          <w:color w:val="000000"/>
        </w:rPr>
      </w:pPr>
    </w:p>
    <w:p w14:paraId="597AE111" w14:textId="77777777" w:rsidR="00245E93" w:rsidRPr="00784411" w:rsidRDefault="00245E93" w:rsidP="00F83A03">
      <w:pPr>
        <w:autoSpaceDE w:val="0"/>
        <w:autoSpaceDN w:val="0"/>
        <w:adjustRightInd w:val="0"/>
        <w:spacing w:after="0" w:line="276" w:lineRule="auto"/>
        <w:jc w:val="both"/>
        <w:rPr>
          <w:rFonts w:cs="Tahoma"/>
          <w:color w:val="000000"/>
        </w:rPr>
      </w:pPr>
    </w:p>
    <w:p w14:paraId="5A19354C" w14:textId="77777777" w:rsidR="00245E93" w:rsidRPr="00784411" w:rsidRDefault="00245E93" w:rsidP="00F83A03">
      <w:pPr>
        <w:pStyle w:val="2"/>
        <w:spacing w:before="0" w:line="276" w:lineRule="auto"/>
        <w:rPr>
          <w:rFonts w:ascii="Calibri" w:hAnsi="Calibri"/>
          <w:color w:val="000000"/>
          <w:sz w:val="22"/>
          <w:szCs w:val="22"/>
        </w:rPr>
      </w:pPr>
      <w:bookmarkStart w:id="40" w:name="_Toc472528003"/>
      <w:r w:rsidRPr="00784411">
        <w:rPr>
          <w:rFonts w:ascii="Calibri" w:hAnsi="Calibri"/>
          <w:color w:val="000000"/>
          <w:sz w:val="22"/>
          <w:szCs w:val="22"/>
        </w:rPr>
        <w:t>ΑΡΘΡΟ 2</w:t>
      </w:r>
      <w:r w:rsidRPr="00784411">
        <w:rPr>
          <w:rFonts w:ascii="Calibri" w:hAnsi="Calibri"/>
          <w:color w:val="000000"/>
          <w:sz w:val="22"/>
          <w:szCs w:val="22"/>
          <w:lang w:eastAsia="x-none"/>
        </w:rPr>
        <w:t>5</w:t>
      </w:r>
      <w:r w:rsidRPr="00784411">
        <w:rPr>
          <w:rFonts w:ascii="Calibri" w:hAnsi="Calibri"/>
          <w:color w:val="000000"/>
          <w:sz w:val="22"/>
          <w:szCs w:val="22"/>
        </w:rPr>
        <w:t>: ΕΜΠΙΣΤΕΥΤΙΚΟΤΗΤΑ</w:t>
      </w:r>
      <w:bookmarkEnd w:id="40"/>
    </w:p>
    <w:p w14:paraId="141E8293"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Χωρίς την προηγούμενη γραπτή συναίνεση της Αναθέτουσας Οργάνωσης, ο Ανάδοχος δεν αποκαλύπτει εμπιστευτικές πληροφορίες που του δόθηκαν ή που ο ίδιος ανακάλυψε κατά την υλοποίηση της υπηρεσίας,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Οργάνωση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την υπηρεσία χωρίς την προηγούμενη συναίνεση της Αναθέτουσας Οργάνωσης, ούτε να συμμετέχει σε δραστηριότητες ασυμβίβαστες με τις υποχρεώσεις του απέναντι στην Αναθέτουσα Οργάνωση και δεν δεσμεύει την Αναθέτουσα Οργάνωση, με κανένα τρόπο, χωρίς την προηγούμενη γραπτή της συναίνεση.</w:t>
      </w:r>
    </w:p>
    <w:p w14:paraId="7183EC55" w14:textId="77777777" w:rsidR="00245E93" w:rsidRPr="00784411" w:rsidRDefault="00245E93" w:rsidP="00F83A03">
      <w:pPr>
        <w:pStyle w:val="2"/>
        <w:spacing w:before="0" w:line="276" w:lineRule="auto"/>
        <w:rPr>
          <w:rFonts w:ascii="Calibri" w:hAnsi="Calibri"/>
          <w:color w:val="000000"/>
          <w:sz w:val="22"/>
          <w:szCs w:val="22"/>
          <w:lang w:eastAsia="x-none"/>
        </w:rPr>
      </w:pPr>
    </w:p>
    <w:p w14:paraId="6D0E7C27" w14:textId="77777777" w:rsidR="00245E93" w:rsidRPr="00784411" w:rsidRDefault="00245E93" w:rsidP="00F83A03">
      <w:pPr>
        <w:pStyle w:val="2"/>
        <w:spacing w:before="0" w:line="276" w:lineRule="auto"/>
        <w:rPr>
          <w:rFonts w:ascii="Calibri" w:hAnsi="Calibri"/>
          <w:color w:val="000000"/>
          <w:sz w:val="22"/>
          <w:szCs w:val="22"/>
        </w:rPr>
      </w:pPr>
      <w:bookmarkStart w:id="41" w:name="_Toc472528004"/>
      <w:r w:rsidRPr="00784411">
        <w:rPr>
          <w:rFonts w:ascii="Calibri" w:hAnsi="Calibri"/>
          <w:color w:val="000000"/>
          <w:sz w:val="22"/>
          <w:szCs w:val="22"/>
        </w:rPr>
        <w:t>ΑΡΘΡΟ 2</w:t>
      </w:r>
      <w:r w:rsidRPr="00784411">
        <w:rPr>
          <w:rFonts w:ascii="Calibri" w:hAnsi="Calibri"/>
          <w:color w:val="000000"/>
          <w:sz w:val="22"/>
          <w:szCs w:val="22"/>
          <w:lang w:eastAsia="x-none"/>
        </w:rPr>
        <w:t>6</w:t>
      </w:r>
      <w:r w:rsidRPr="00784411">
        <w:rPr>
          <w:rFonts w:ascii="Calibri" w:hAnsi="Calibri"/>
          <w:color w:val="000000"/>
          <w:sz w:val="22"/>
          <w:szCs w:val="22"/>
        </w:rPr>
        <w:t>: ΑΝΩΤΕΡΑ ΒΙΑ</w:t>
      </w:r>
      <w:bookmarkEnd w:id="41"/>
    </w:p>
    <w:p w14:paraId="5FBDC6FF"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E8814F5"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Οργάνωση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Οργάνωση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14:paraId="1598B933" w14:textId="77777777" w:rsidR="00245E93" w:rsidRPr="00784411" w:rsidRDefault="00245E93" w:rsidP="00F83A03">
      <w:pPr>
        <w:autoSpaceDE w:val="0"/>
        <w:autoSpaceDN w:val="0"/>
        <w:adjustRightInd w:val="0"/>
        <w:spacing w:after="0" w:line="276" w:lineRule="auto"/>
        <w:jc w:val="both"/>
        <w:rPr>
          <w:rFonts w:cs="Tahoma"/>
          <w:color w:val="000000"/>
        </w:rPr>
      </w:pPr>
    </w:p>
    <w:p w14:paraId="1F0583DD" w14:textId="77777777" w:rsidR="00245E93" w:rsidRPr="00784411" w:rsidRDefault="00245E93" w:rsidP="00F83A03">
      <w:pPr>
        <w:pStyle w:val="2"/>
        <w:spacing w:before="0" w:line="276" w:lineRule="auto"/>
        <w:rPr>
          <w:rFonts w:ascii="Calibri" w:hAnsi="Calibri"/>
          <w:color w:val="000000"/>
          <w:sz w:val="22"/>
          <w:szCs w:val="22"/>
        </w:rPr>
      </w:pPr>
      <w:bookmarkStart w:id="42" w:name="_Toc472528005"/>
      <w:r w:rsidRPr="00784411">
        <w:rPr>
          <w:rFonts w:ascii="Calibri" w:hAnsi="Calibri"/>
          <w:color w:val="000000"/>
          <w:sz w:val="22"/>
          <w:szCs w:val="22"/>
        </w:rPr>
        <w:lastRenderedPageBreak/>
        <w:t>ΑΡΘΡΟ 2</w:t>
      </w:r>
      <w:r w:rsidRPr="00784411">
        <w:rPr>
          <w:rFonts w:ascii="Calibri" w:hAnsi="Calibri"/>
          <w:color w:val="000000"/>
          <w:sz w:val="22"/>
          <w:szCs w:val="22"/>
          <w:lang w:eastAsia="x-none"/>
        </w:rPr>
        <w:t>7</w:t>
      </w:r>
      <w:r w:rsidRPr="00784411">
        <w:rPr>
          <w:rFonts w:ascii="Calibri" w:hAnsi="Calibri"/>
          <w:color w:val="000000"/>
          <w:sz w:val="22"/>
          <w:szCs w:val="22"/>
        </w:rPr>
        <w:t>: ΚΥΡΩΣΕΙΣ - ΛΥΣΗ – ΚΑΤΑΓΓΕΛΙΑ ΤΗΣ ΣΥΜΒΑΣΗΣ – ΕΚΠΤΩΣΗ ΑΝΑΔΟΧΟΥ</w:t>
      </w:r>
      <w:bookmarkEnd w:id="42"/>
    </w:p>
    <w:p w14:paraId="31A080D0"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Η Αναθέτουσα Οργάνωση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Pr="00784411">
        <w:rPr>
          <w:rFonts w:cs="Tahoma"/>
          <w:b/>
          <w:color w:val="000000"/>
        </w:rPr>
        <w:t xml:space="preserve"> </w:t>
      </w:r>
      <w:r w:rsidRPr="00784411">
        <w:rPr>
          <w:rFonts w:cs="Tahoma"/>
          <w:color w:val="000000"/>
        </w:rPr>
        <w:t xml:space="preserve">επί του προϋπολογισμού της υπηρεσίας για κάθε ημέρα καθυστέρησης.  </w:t>
      </w:r>
    </w:p>
    <w:p w14:paraId="757A88FF"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Η Αναθέτουσα Οργάνωση διατηρεί την ευχέρεια να εισπράξει τα πρόστιμα είτε σε μορφή παρακράτησης από πληρωμές, είτε να επιδιώξει την είσπραξή τους με κάθε νόμιμο μέσο.</w:t>
      </w:r>
    </w:p>
    <w:p w14:paraId="78E68BE1" w14:textId="77777777" w:rsidR="00245E93" w:rsidRPr="00784411" w:rsidRDefault="00245E93" w:rsidP="00F83A03">
      <w:pPr>
        <w:autoSpaceDE w:val="0"/>
        <w:autoSpaceDN w:val="0"/>
        <w:adjustRightInd w:val="0"/>
        <w:spacing w:before="120" w:after="120" w:line="276" w:lineRule="auto"/>
        <w:jc w:val="both"/>
        <w:rPr>
          <w:rFonts w:cs="Tahoma"/>
          <w:color w:val="000000"/>
        </w:rPr>
      </w:pPr>
      <w:r w:rsidRPr="00784411">
        <w:rPr>
          <w:rFonts w:cs="Tahoma"/>
          <w:color w:val="000000"/>
        </w:rPr>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 η Αναθέτουσα Οργάνωση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Οργάνωση,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14:paraId="3F9130A6" w14:textId="77777777" w:rsidR="00245E93" w:rsidRPr="00784411" w:rsidRDefault="00245E93" w:rsidP="00F83A03">
      <w:pPr>
        <w:pStyle w:val="2"/>
        <w:spacing w:line="276" w:lineRule="auto"/>
        <w:rPr>
          <w:rFonts w:ascii="Calibri" w:hAnsi="Calibri"/>
          <w:color w:val="000000"/>
          <w:sz w:val="22"/>
          <w:szCs w:val="22"/>
          <w:lang w:eastAsia="x-none"/>
        </w:rPr>
      </w:pPr>
    </w:p>
    <w:p w14:paraId="40041829" w14:textId="77777777" w:rsidR="00245E93" w:rsidRPr="00784411" w:rsidRDefault="00245E93" w:rsidP="00F83A03">
      <w:pPr>
        <w:pStyle w:val="2"/>
        <w:spacing w:line="276" w:lineRule="auto"/>
        <w:rPr>
          <w:rFonts w:ascii="Calibri" w:hAnsi="Calibri"/>
          <w:color w:val="000000"/>
          <w:sz w:val="22"/>
          <w:szCs w:val="22"/>
        </w:rPr>
      </w:pPr>
      <w:bookmarkStart w:id="43" w:name="_Toc472528006"/>
      <w:r w:rsidRPr="00784411">
        <w:rPr>
          <w:rFonts w:ascii="Calibri" w:hAnsi="Calibri"/>
          <w:color w:val="000000"/>
          <w:sz w:val="22"/>
          <w:szCs w:val="22"/>
        </w:rPr>
        <w:t>ΑΡΘΡΟ 2</w:t>
      </w:r>
      <w:r w:rsidRPr="00784411">
        <w:rPr>
          <w:rFonts w:ascii="Calibri" w:hAnsi="Calibri"/>
          <w:color w:val="000000"/>
          <w:sz w:val="22"/>
          <w:szCs w:val="22"/>
          <w:lang w:eastAsia="x-none"/>
        </w:rPr>
        <w:t>8</w:t>
      </w:r>
      <w:r w:rsidRPr="00784411">
        <w:rPr>
          <w:rFonts w:ascii="Calibri" w:hAnsi="Calibri"/>
          <w:color w:val="000000"/>
          <w:sz w:val="22"/>
          <w:szCs w:val="22"/>
        </w:rPr>
        <w:t>: ΓΕΝΙΚΗ ΕΠΙΦΥΛΑΞΗ</w:t>
      </w:r>
      <w:bookmarkEnd w:id="43"/>
    </w:p>
    <w:p w14:paraId="781FBE26" w14:textId="77777777" w:rsidR="00245E93" w:rsidRPr="00784411" w:rsidRDefault="00245E93" w:rsidP="00F83A03">
      <w:pPr>
        <w:autoSpaceDE w:val="0"/>
        <w:autoSpaceDN w:val="0"/>
        <w:adjustRightInd w:val="0"/>
        <w:spacing w:before="120" w:after="0" w:line="276" w:lineRule="auto"/>
        <w:jc w:val="both"/>
        <w:rPr>
          <w:rFonts w:cs="Tahoma"/>
          <w:color w:val="000000"/>
        </w:rPr>
      </w:pPr>
      <w:r w:rsidRPr="00784411">
        <w:rPr>
          <w:rFonts w:cs="Tahoma"/>
          <w:color w:val="000000"/>
        </w:rPr>
        <w:t xml:space="preserve">Η Αναθέτουσα Οργάνωση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14:paraId="74CEAF2A" w14:textId="77777777" w:rsidR="00245E93" w:rsidRPr="00784411" w:rsidRDefault="00245E93" w:rsidP="0026546F">
      <w:pPr>
        <w:autoSpaceDE w:val="0"/>
        <w:autoSpaceDN w:val="0"/>
        <w:adjustRightInd w:val="0"/>
        <w:spacing w:before="120" w:after="0" w:line="276" w:lineRule="auto"/>
        <w:jc w:val="both"/>
        <w:rPr>
          <w:rFonts w:cs="Tahoma"/>
          <w:color w:val="000000"/>
        </w:rPr>
      </w:pPr>
      <w:r w:rsidRPr="00784411">
        <w:rPr>
          <w:rFonts w:cs="Tahoma"/>
          <w:color w:val="000000"/>
        </w:rPr>
        <w:br w:type="page"/>
      </w:r>
    </w:p>
    <w:p w14:paraId="3822C5BC" w14:textId="77777777" w:rsidR="00245E93" w:rsidRPr="00784411" w:rsidRDefault="00245E93" w:rsidP="002278DC">
      <w:pPr>
        <w:pStyle w:val="1"/>
        <w:jc w:val="center"/>
        <w:rPr>
          <w:rFonts w:ascii="Calibri" w:hAnsi="Calibri" w:cs="Tahoma"/>
          <w:color w:val="000000"/>
          <w:sz w:val="22"/>
          <w:szCs w:val="22"/>
        </w:rPr>
      </w:pPr>
    </w:p>
    <w:p w14:paraId="4E05287D" w14:textId="77777777" w:rsidR="00245E93" w:rsidRPr="00784411" w:rsidRDefault="00245E93" w:rsidP="00AA5875">
      <w:pPr>
        <w:pStyle w:val="1"/>
        <w:rPr>
          <w:rFonts w:ascii="Calibri" w:hAnsi="Calibri" w:cs="Tahoma"/>
          <w:color w:val="000000"/>
          <w:sz w:val="22"/>
          <w:szCs w:val="22"/>
        </w:rPr>
      </w:pPr>
    </w:p>
    <w:p w14:paraId="36EF31B5" w14:textId="77777777" w:rsidR="00245E93" w:rsidRPr="00272084" w:rsidRDefault="00245E93" w:rsidP="00F83A03">
      <w:pPr>
        <w:pStyle w:val="1"/>
        <w:jc w:val="center"/>
        <w:rPr>
          <w:rFonts w:ascii="Calibri" w:hAnsi="Calibri"/>
          <w:color w:val="000000"/>
          <w:sz w:val="22"/>
          <w:szCs w:val="22"/>
          <w:lang w:eastAsia="x-none"/>
        </w:rPr>
      </w:pPr>
      <w:bookmarkStart w:id="44" w:name="_Toc472528007"/>
      <w:r w:rsidRPr="00272084">
        <w:rPr>
          <w:rFonts w:ascii="Calibri" w:hAnsi="Calibri"/>
          <w:color w:val="000000"/>
          <w:sz w:val="22"/>
          <w:szCs w:val="22"/>
        </w:rPr>
        <w:t>ΤΜΗΜΑ Β’</w:t>
      </w:r>
      <w:r w:rsidRPr="00272084">
        <w:rPr>
          <w:rFonts w:ascii="Calibri" w:hAnsi="Calibri"/>
          <w:color w:val="000000"/>
          <w:sz w:val="22"/>
          <w:szCs w:val="22"/>
          <w:lang w:eastAsia="x-none"/>
        </w:rPr>
        <w:t>:</w:t>
      </w:r>
      <w:bookmarkEnd w:id="44"/>
    </w:p>
    <w:p w14:paraId="1152AE9E" w14:textId="5E80F3F4" w:rsidR="00245E93" w:rsidRDefault="00245E93" w:rsidP="00F83A03">
      <w:pPr>
        <w:pStyle w:val="1"/>
        <w:jc w:val="center"/>
        <w:rPr>
          <w:rFonts w:ascii="Calibri" w:hAnsi="Calibri"/>
          <w:color w:val="000000"/>
          <w:sz w:val="22"/>
          <w:szCs w:val="22"/>
        </w:rPr>
      </w:pPr>
      <w:r w:rsidRPr="00272084">
        <w:rPr>
          <w:rFonts w:ascii="Calibri" w:hAnsi="Calibri"/>
          <w:color w:val="000000"/>
          <w:sz w:val="22"/>
          <w:szCs w:val="22"/>
        </w:rPr>
        <w:t xml:space="preserve"> </w:t>
      </w:r>
      <w:bookmarkStart w:id="45" w:name="_Toc472528008"/>
      <w:r w:rsidRPr="00272084">
        <w:rPr>
          <w:rFonts w:ascii="Calibri" w:hAnsi="Calibri"/>
          <w:color w:val="000000"/>
          <w:sz w:val="22"/>
          <w:szCs w:val="22"/>
        </w:rPr>
        <w:t>ΤΕΧΝΙΚΕΣ ΠΡΟΔΙΑΓΡΑΦΕΣ – ΠΙΝΑΚΑΣ ΑΠΑΙΤΗΣΕΩΝ &amp; ΣΥΜΜΟΡΦΩΣΗΣ</w:t>
      </w:r>
      <w:bookmarkEnd w:id="45"/>
    </w:p>
    <w:p w14:paraId="051B715E" w14:textId="77777777" w:rsidR="00CB62B6" w:rsidRPr="00CB62B6" w:rsidRDefault="00CB62B6" w:rsidP="00CB62B6">
      <w:pPr>
        <w:autoSpaceDE w:val="0"/>
        <w:autoSpaceDN w:val="0"/>
        <w:adjustRightInd w:val="0"/>
        <w:spacing w:before="120" w:after="120" w:line="276" w:lineRule="auto"/>
        <w:rPr>
          <w:b/>
          <w:bCs/>
          <w:color w:val="000000"/>
          <w:sz w:val="24"/>
          <w:szCs w:val="24"/>
        </w:rPr>
      </w:pPr>
      <w:bookmarkStart w:id="46" w:name="_Toc448413620"/>
      <w:r w:rsidRPr="00CB62B6">
        <w:rPr>
          <w:b/>
          <w:bCs/>
          <w:color w:val="000000"/>
          <w:sz w:val="24"/>
          <w:szCs w:val="24"/>
        </w:rPr>
        <w:t>ΠΕΡΙΓΡΑΦΗ ΕΡΓΟΥ</w:t>
      </w:r>
      <w:bookmarkEnd w:id="46"/>
    </w:p>
    <w:p w14:paraId="08D8E2D7" w14:textId="77777777" w:rsidR="00CB62B6" w:rsidRPr="00784411" w:rsidRDefault="00CB62B6" w:rsidP="00CB62B6">
      <w:pPr>
        <w:pStyle w:val="3"/>
        <w:spacing w:before="120" w:after="120" w:line="276" w:lineRule="auto"/>
        <w:rPr>
          <w:color w:val="000000"/>
          <w:sz w:val="22"/>
          <w:szCs w:val="22"/>
        </w:rPr>
      </w:pPr>
      <w:bookmarkStart w:id="47" w:name="_Toc448413621"/>
      <w:bookmarkStart w:id="48" w:name="_Toc472528009"/>
      <w:r w:rsidRPr="00784411">
        <w:rPr>
          <w:color w:val="000000"/>
          <w:sz w:val="22"/>
          <w:szCs w:val="22"/>
        </w:rPr>
        <w:t>1.1 ΑΝΤΙΚΕΙΜΕΝΟΥ ΤΟΥ ΕΡΓΟΥ</w:t>
      </w:r>
      <w:bookmarkEnd w:id="47"/>
      <w:bookmarkEnd w:id="48"/>
    </w:p>
    <w:p w14:paraId="56BE9CAD" w14:textId="06CFD0CA" w:rsidR="00CB62B6" w:rsidRPr="008F7D95" w:rsidRDefault="00CB62B6" w:rsidP="008F7D95">
      <w:pPr>
        <w:autoSpaceDE w:val="0"/>
        <w:autoSpaceDN w:val="0"/>
        <w:adjustRightInd w:val="0"/>
        <w:spacing w:after="0" w:line="240" w:lineRule="auto"/>
        <w:ind w:right="84"/>
        <w:jc w:val="both"/>
        <w:rPr>
          <w:rFonts w:ascii="Cambria" w:hAnsi="Cambria" w:cs="Tahoma"/>
          <w:color w:val="000000"/>
          <w:sz w:val="18"/>
          <w:szCs w:val="18"/>
        </w:rPr>
      </w:pPr>
      <w:r w:rsidRPr="00AF366A">
        <w:rPr>
          <w:rFonts w:cs="Tahoma"/>
          <w:color w:val="000000"/>
        </w:rPr>
        <w:t xml:space="preserve">Αντικείμενο του υπό διακήρυξη -με την παρούσα- έργου, είναι η     </w:t>
      </w:r>
      <w:r w:rsidRPr="00AF366A">
        <w:rPr>
          <w:rFonts w:cs="Tahoma"/>
          <w:b/>
          <w:color w:val="000000"/>
        </w:rPr>
        <w:t>ανάθεση  εργασιών  βελτίωσης  του ΧΩΡΟΥ ΑΘΛΗΣΗΣ ΣΤΟ ΚΥΤ ΦΥΛΑΚΙΟΥ  ΟΡΕΣΤΙΑΔΑΣ ΕΒΡΟΥ ( με την  Ανθεκτική υποδομή – Εξομάλυνση/προστασία πρανών</w:t>
      </w:r>
      <w:r w:rsidRPr="00AF366A">
        <w:rPr>
          <w:rFonts w:cs="Tahoma"/>
          <w:color w:val="000000"/>
        </w:rPr>
        <w:t xml:space="preserve"> </w:t>
      </w:r>
      <w:r w:rsidRPr="00AF366A">
        <w:rPr>
          <w:rFonts w:cs="Tahoma"/>
          <w:b/>
          <w:color w:val="000000"/>
        </w:rPr>
        <w:t xml:space="preserve">, Τοποθέτηση ειδικού αθλητικού τάπητα </w:t>
      </w:r>
      <w:r w:rsidRPr="00AF366A">
        <w:rPr>
          <w:rFonts w:cs="Tahoma"/>
          <w:color w:val="000000"/>
        </w:rPr>
        <w:t xml:space="preserve"> </w:t>
      </w:r>
      <w:r w:rsidRPr="00AF366A">
        <w:rPr>
          <w:rFonts w:cs="Tahoma"/>
          <w:b/>
          <w:color w:val="000000"/>
        </w:rPr>
        <w:t>και  Τοποθέτηση περιμετρικού διχτιού)</w:t>
      </w:r>
      <w:r w:rsidRPr="00AF366A">
        <w:rPr>
          <w:rFonts w:cs="Tahoma"/>
          <w:color w:val="000000"/>
        </w:rPr>
        <w:t xml:space="preserve">    που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Ευρωπαϊκή Επιτροπή</w:t>
      </w:r>
      <w:r w:rsidR="008F7D95">
        <w:rPr>
          <w:rFonts w:cs="Tahoma"/>
          <w:color w:val="000000"/>
        </w:rPr>
        <w:t>.</w:t>
      </w:r>
      <w:r w:rsidRPr="00B6186B">
        <w:rPr>
          <w:rFonts w:cs="Tahoma"/>
          <w:color w:val="000000"/>
        </w:rPr>
        <w:t xml:space="preserve"> </w:t>
      </w:r>
      <w:r>
        <w:rPr>
          <w:rFonts w:cs="Tahoma"/>
          <w:color w:val="000000"/>
        </w:rPr>
        <w:t xml:space="preserve">    </w:t>
      </w:r>
    </w:p>
    <w:p w14:paraId="141BAF29" w14:textId="00E6CA5D" w:rsidR="00CB62B6" w:rsidRPr="008F7D95" w:rsidRDefault="00CB62B6" w:rsidP="008F7D95">
      <w:pPr>
        <w:pStyle w:val="3"/>
        <w:spacing w:before="120" w:after="120" w:line="276" w:lineRule="auto"/>
        <w:rPr>
          <w:color w:val="000000"/>
          <w:sz w:val="22"/>
          <w:szCs w:val="22"/>
        </w:rPr>
      </w:pPr>
      <w:bookmarkStart w:id="49" w:name="_Toc451417261"/>
      <w:bookmarkStart w:id="50" w:name="_Toc472528010"/>
      <w:r w:rsidRPr="00784411">
        <w:rPr>
          <w:color w:val="000000"/>
          <w:sz w:val="22"/>
          <w:szCs w:val="22"/>
        </w:rPr>
        <w:t>1.2 ΤΕΧΝΙΚΕΣ ΠΡΟΔΙΑΓΡΑΦΕΣ- ΠΙΝΑΚΑΣ ΑΠΑΙΤΗΣΕΩΝ ΚΑΙ ΣΥΜΜΟΡΦΩΣΗΣ</w:t>
      </w:r>
      <w:bookmarkEnd w:id="49"/>
      <w:bookmarkEnd w:id="50"/>
    </w:p>
    <w:p w14:paraId="27AD9B7D" w14:textId="741F0877" w:rsidR="00AA5875" w:rsidRPr="00CB62B6" w:rsidRDefault="00736F9E" w:rsidP="00CB62B6">
      <w:pPr>
        <w:pStyle w:val="a6"/>
        <w:spacing w:before="77" w:line="259" w:lineRule="auto"/>
        <w:ind w:right="110"/>
        <w:rPr>
          <w:rFonts w:asciiTheme="minorHAnsi" w:hAnsiTheme="minorHAnsi" w:cstheme="minorHAnsi"/>
          <w:sz w:val="20"/>
        </w:rPr>
      </w:pPr>
      <w:r w:rsidRPr="00736F9E">
        <w:rPr>
          <w:rFonts w:asciiTheme="minorHAnsi" w:hAnsiTheme="minorHAnsi" w:cstheme="minorHAnsi"/>
          <w:spacing w:val="-6"/>
          <w:highlight w:val="green"/>
        </w:rPr>
        <w:t xml:space="preserve"> </w:t>
      </w:r>
    </w:p>
    <w:tbl>
      <w:tblPr>
        <w:tblW w:w="8296" w:type="dxa"/>
        <w:tblLook w:val="04A0" w:firstRow="1" w:lastRow="0" w:firstColumn="1" w:lastColumn="0" w:noHBand="0" w:noVBand="1"/>
      </w:tblPr>
      <w:tblGrid>
        <w:gridCol w:w="577"/>
        <w:gridCol w:w="1549"/>
        <w:gridCol w:w="1021"/>
        <w:gridCol w:w="1212"/>
        <w:gridCol w:w="1209"/>
        <w:gridCol w:w="1267"/>
        <w:gridCol w:w="1461"/>
      </w:tblGrid>
      <w:tr w:rsidR="00272084" w:rsidRPr="00AA5875" w14:paraId="5BB12E33" w14:textId="77777777" w:rsidTr="00272084">
        <w:trPr>
          <w:trHeight w:val="918"/>
        </w:trPr>
        <w:tc>
          <w:tcPr>
            <w:tcW w:w="5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7C42A2"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Α/Α</w:t>
            </w:r>
          </w:p>
        </w:tc>
        <w:tc>
          <w:tcPr>
            <w:tcW w:w="1668" w:type="dxa"/>
            <w:tcBorders>
              <w:top w:val="single" w:sz="4" w:space="0" w:color="auto"/>
              <w:left w:val="nil"/>
              <w:bottom w:val="single" w:sz="4" w:space="0" w:color="auto"/>
              <w:right w:val="single" w:sz="4" w:space="0" w:color="auto"/>
            </w:tcBorders>
            <w:shd w:val="clear" w:color="000000" w:fill="BFBFBF"/>
            <w:vAlign w:val="center"/>
            <w:hideMark/>
          </w:tcPr>
          <w:p w14:paraId="42151811"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 xml:space="preserve">Είδος εργασίας </w:t>
            </w:r>
          </w:p>
        </w:tc>
        <w:tc>
          <w:tcPr>
            <w:tcW w:w="902" w:type="dxa"/>
            <w:tcBorders>
              <w:top w:val="single" w:sz="4" w:space="0" w:color="auto"/>
              <w:left w:val="nil"/>
              <w:bottom w:val="single" w:sz="4" w:space="0" w:color="auto"/>
              <w:right w:val="single" w:sz="4" w:space="0" w:color="auto"/>
            </w:tcBorders>
            <w:shd w:val="clear" w:color="000000" w:fill="BFBFBF"/>
            <w:vAlign w:val="center"/>
            <w:hideMark/>
          </w:tcPr>
          <w:p w14:paraId="3E492E80"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Μονάδα</w:t>
            </w:r>
          </w:p>
        </w:tc>
        <w:tc>
          <w:tcPr>
            <w:tcW w:w="1212" w:type="dxa"/>
            <w:tcBorders>
              <w:top w:val="single" w:sz="4" w:space="0" w:color="auto"/>
              <w:left w:val="nil"/>
              <w:bottom w:val="single" w:sz="4" w:space="0" w:color="auto"/>
              <w:right w:val="single" w:sz="4" w:space="0" w:color="auto"/>
            </w:tcBorders>
            <w:shd w:val="clear" w:color="000000" w:fill="BFBFBF"/>
            <w:vAlign w:val="center"/>
            <w:hideMark/>
          </w:tcPr>
          <w:p w14:paraId="1889B4AD"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Ποσότητα</w:t>
            </w:r>
          </w:p>
        </w:tc>
        <w:tc>
          <w:tcPr>
            <w:tcW w:w="1209" w:type="dxa"/>
            <w:tcBorders>
              <w:top w:val="single" w:sz="4" w:space="0" w:color="auto"/>
              <w:left w:val="nil"/>
              <w:bottom w:val="single" w:sz="4" w:space="0" w:color="auto"/>
              <w:right w:val="single" w:sz="4" w:space="0" w:color="auto"/>
            </w:tcBorders>
            <w:shd w:val="clear" w:color="000000" w:fill="BFBFBF"/>
            <w:vAlign w:val="center"/>
            <w:hideMark/>
          </w:tcPr>
          <w:p w14:paraId="75E511F5"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 xml:space="preserve">Απαίτηση </w:t>
            </w:r>
          </w:p>
        </w:tc>
        <w:tc>
          <w:tcPr>
            <w:tcW w:w="1267" w:type="dxa"/>
            <w:tcBorders>
              <w:top w:val="single" w:sz="4" w:space="0" w:color="auto"/>
              <w:left w:val="nil"/>
              <w:bottom w:val="single" w:sz="4" w:space="0" w:color="auto"/>
              <w:right w:val="single" w:sz="4" w:space="0" w:color="auto"/>
            </w:tcBorders>
            <w:shd w:val="clear" w:color="000000" w:fill="BFBFBF"/>
            <w:vAlign w:val="center"/>
            <w:hideMark/>
          </w:tcPr>
          <w:p w14:paraId="6FEEDE49"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 xml:space="preserve">Απάντηση ΝΑΙ/ΌΧΙ </w:t>
            </w:r>
          </w:p>
        </w:tc>
        <w:tc>
          <w:tcPr>
            <w:tcW w:w="1461" w:type="dxa"/>
            <w:tcBorders>
              <w:top w:val="single" w:sz="4" w:space="0" w:color="auto"/>
              <w:left w:val="nil"/>
              <w:bottom w:val="single" w:sz="4" w:space="0" w:color="auto"/>
              <w:right w:val="single" w:sz="4" w:space="0" w:color="auto"/>
            </w:tcBorders>
            <w:shd w:val="clear" w:color="000000" w:fill="BFBFBF"/>
            <w:vAlign w:val="center"/>
            <w:hideMark/>
          </w:tcPr>
          <w:p w14:paraId="39D28125" w14:textId="77777777" w:rsidR="00AA5875" w:rsidRPr="00AA5875" w:rsidRDefault="00AA5875" w:rsidP="00AA5875">
            <w:pPr>
              <w:spacing w:after="0" w:line="240" w:lineRule="auto"/>
              <w:jc w:val="center"/>
              <w:rPr>
                <w:rFonts w:ascii="Arial" w:eastAsia="Times New Roman" w:hAnsi="Arial" w:cs="Arial"/>
                <w:b/>
                <w:bCs/>
                <w:color w:val="000000"/>
              </w:rPr>
            </w:pPr>
            <w:r w:rsidRPr="00AA5875">
              <w:rPr>
                <w:rFonts w:ascii="Arial" w:eastAsia="Times New Roman" w:hAnsi="Arial" w:cs="Arial"/>
                <w:b/>
                <w:bCs/>
                <w:color w:val="000000"/>
              </w:rPr>
              <w:t>Παραπομπή</w:t>
            </w:r>
          </w:p>
        </w:tc>
      </w:tr>
      <w:tr w:rsidR="00272084" w:rsidRPr="00AA5875" w14:paraId="6A3C81C2" w14:textId="77777777" w:rsidTr="00272084">
        <w:trPr>
          <w:trHeight w:val="305"/>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746387D"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nil"/>
              <w:left w:val="nil"/>
              <w:bottom w:val="single" w:sz="4" w:space="0" w:color="auto"/>
              <w:right w:val="single" w:sz="4" w:space="0" w:color="auto"/>
            </w:tcBorders>
            <w:shd w:val="clear" w:color="000000" w:fill="D9D9D9"/>
            <w:vAlign w:val="center"/>
            <w:hideMark/>
          </w:tcPr>
          <w:p w14:paraId="1BF1E4B6" w14:textId="533C443E" w:rsidR="00AA5875" w:rsidRPr="00AA5875" w:rsidRDefault="00AA5875" w:rsidP="00AA5875">
            <w:pPr>
              <w:spacing w:after="0" w:line="240" w:lineRule="auto"/>
              <w:rPr>
                <w:rFonts w:ascii="Arial" w:eastAsia="Times New Roman" w:hAnsi="Arial" w:cs="Arial"/>
                <w:b/>
                <w:bCs/>
                <w:i/>
                <w:iCs/>
                <w:color w:val="000000"/>
                <w:sz w:val="17"/>
                <w:szCs w:val="17"/>
              </w:rPr>
            </w:pPr>
            <w:r w:rsidRPr="00AA5875">
              <w:rPr>
                <w:rFonts w:ascii="Arial" w:eastAsia="Times New Roman" w:hAnsi="Arial" w:cs="Arial"/>
                <w:b/>
                <w:bCs/>
                <w:i/>
                <w:iCs/>
                <w:color w:val="000000"/>
                <w:sz w:val="17"/>
                <w:szCs w:val="17"/>
              </w:rPr>
              <w:t>ΟΜΑΔΑ</w:t>
            </w:r>
            <w:r w:rsidR="004D1583">
              <w:rPr>
                <w:rFonts w:ascii="Arial" w:eastAsia="Times New Roman" w:hAnsi="Arial" w:cs="Arial"/>
                <w:b/>
                <w:bCs/>
                <w:i/>
                <w:iCs/>
                <w:color w:val="000000"/>
                <w:sz w:val="17"/>
                <w:szCs w:val="17"/>
              </w:rPr>
              <w:t xml:space="preserve"> Α</w:t>
            </w:r>
            <w:r w:rsidRPr="00AA5875">
              <w:rPr>
                <w:rFonts w:ascii="Arial" w:eastAsia="Times New Roman" w:hAnsi="Arial" w:cs="Arial"/>
                <w:b/>
                <w:bCs/>
                <w:i/>
                <w:iCs/>
                <w:color w:val="000000"/>
                <w:sz w:val="17"/>
                <w:szCs w:val="17"/>
              </w:rPr>
              <w:t>: ΧΩΜΑΤΟΥΡΓΙΚΑ</w:t>
            </w:r>
          </w:p>
        </w:tc>
        <w:tc>
          <w:tcPr>
            <w:tcW w:w="902" w:type="dxa"/>
            <w:tcBorders>
              <w:top w:val="nil"/>
              <w:left w:val="nil"/>
              <w:bottom w:val="single" w:sz="4" w:space="0" w:color="auto"/>
              <w:right w:val="single" w:sz="4" w:space="0" w:color="auto"/>
            </w:tcBorders>
            <w:shd w:val="clear" w:color="auto" w:fill="auto"/>
            <w:vAlign w:val="center"/>
            <w:hideMark/>
          </w:tcPr>
          <w:p w14:paraId="29DFD0AB"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nil"/>
              <w:left w:val="nil"/>
              <w:bottom w:val="single" w:sz="4" w:space="0" w:color="auto"/>
              <w:right w:val="single" w:sz="4" w:space="0" w:color="auto"/>
            </w:tcBorders>
            <w:shd w:val="clear" w:color="auto" w:fill="auto"/>
            <w:vAlign w:val="center"/>
            <w:hideMark/>
          </w:tcPr>
          <w:p w14:paraId="0A54EC98"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nil"/>
              <w:left w:val="nil"/>
              <w:bottom w:val="single" w:sz="4" w:space="0" w:color="auto"/>
              <w:right w:val="single" w:sz="4" w:space="0" w:color="auto"/>
            </w:tcBorders>
            <w:shd w:val="clear" w:color="auto" w:fill="auto"/>
            <w:vAlign w:val="center"/>
            <w:hideMark/>
          </w:tcPr>
          <w:p w14:paraId="770526BB"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67" w:type="dxa"/>
            <w:tcBorders>
              <w:top w:val="nil"/>
              <w:left w:val="nil"/>
              <w:bottom w:val="single" w:sz="4" w:space="0" w:color="auto"/>
              <w:right w:val="single" w:sz="4" w:space="0" w:color="auto"/>
            </w:tcBorders>
            <w:shd w:val="clear" w:color="auto" w:fill="auto"/>
            <w:vAlign w:val="center"/>
            <w:hideMark/>
          </w:tcPr>
          <w:p w14:paraId="1BABD7E3"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nil"/>
              <w:left w:val="nil"/>
              <w:bottom w:val="single" w:sz="4" w:space="0" w:color="auto"/>
              <w:right w:val="single" w:sz="4" w:space="0" w:color="auto"/>
            </w:tcBorders>
            <w:shd w:val="clear" w:color="auto" w:fill="auto"/>
            <w:noWrap/>
            <w:vAlign w:val="bottom"/>
            <w:hideMark/>
          </w:tcPr>
          <w:p w14:paraId="2A85CDFF"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162B74B8" w14:textId="77777777" w:rsidTr="00272084">
        <w:trPr>
          <w:trHeight w:val="662"/>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E4ACC5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668" w:type="dxa"/>
            <w:tcBorders>
              <w:top w:val="nil"/>
              <w:left w:val="nil"/>
              <w:bottom w:val="single" w:sz="4" w:space="0" w:color="auto"/>
              <w:right w:val="single" w:sz="4" w:space="0" w:color="auto"/>
            </w:tcBorders>
            <w:shd w:val="clear" w:color="auto" w:fill="auto"/>
            <w:vAlign w:val="center"/>
            <w:hideMark/>
          </w:tcPr>
          <w:p w14:paraId="068CF4EE"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φυτικής γης</w:t>
            </w:r>
          </w:p>
        </w:tc>
        <w:tc>
          <w:tcPr>
            <w:tcW w:w="902" w:type="dxa"/>
            <w:tcBorders>
              <w:top w:val="nil"/>
              <w:left w:val="nil"/>
              <w:bottom w:val="single" w:sz="4" w:space="0" w:color="auto"/>
              <w:right w:val="single" w:sz="4" w:space="0" w:color="auto"/>
            </w:tcBorders>
            <w:shd w:val="clear" w:color="auto" w:fill="auto"/>
            <w:vAlign w:val="center"/>
            <w:hideMark/>
          </w:tcPr>
          <w:p w14:paraId="689CF619"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nil"/>
              <w:left w:val="nil"/>
              <w:bottom w:val="single" w:sz="4" w:space="0" w:color="auto"/>
              <w:right w:val="single" w:sz="4" w:space="0" w:color="auto"/>
            </w:tcBorders>
            <w:shd w:val="clear" w:color="auto" w:fill="auto"/>
            <w:vAlign w:val="center"/>
            <w:hideMark/>
          </w:tcPr>
          <w:p w14:paraId="6899FA4A"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105</w:t>
            </w:r>
          </w:p>
        </w:tc>
        <w:tc>
          <w:tcPr>
            <w:tcW w:w="1209" w:type="dxa"/>
            <w:tcBorders>
              <w:top w:val="nil"/>
              <w:left w:val="nil"/>
              <w:bottom w:val="single" w:sz="4" w:space="0" w:color="auto"/>
              <w:right w:val="single" w:sz="4" w:space="0" w:color="auto"/>
            </w:tcBorders>
            <w:shd w:val="clear" w:color="auto" w:fill="auto"/>
            <w:vAlign w:val="center"/>
            <w:hideMark/>
          </w:tcPr>
          <w:p w14:paraId="7623E79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5A784540"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5305877C"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4082BB5" w14:textId="77777777" w:rsidTr="00272084">
        <w:trPr>
          <w:trHeight w:val="725"/>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C29741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2</w:t>
            </w:r>
          </w:p>
        </w:tc>
        <w:tc>
          <w:tcPr>
            <w:tcW w:w="1668" w:type="dxa"/>
            <w:tcBorders>
              <w:top w:val="nil"/>
              <w:left w:val="nil"/>
              <w:bottom w:val="single" w:sz="4" w:space="0" w:color="auto"/>
              <w:right w:val="single" w:sz="4" w:space="0" w:color="auto"/>
            </w:tcBorders>
            <w:shd w:val="clear" w:color="auto" w:fill="auto"/>
            <w:vAlign w:val="center"/>
            <w:hideMark/>
          </w:tcPr>
          <w:p w14:paraId="7D564CA5"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Μεταφορά και διάστρωση φυτικής γης</w:t>
            </w:r>
          </w:p>
        </w:tc>
        <w:tc>
          <w:tcPr>
            <w:tcW w:w="902" w:type="dxa"/>
            <w:tcBorders>
              <w:top w:val="nil"/>
              <w:left w:val="nil"/>
              <w:bottom w:val="single" w:sz="4" w:space="0" w:color="auto"/>
              <w:right w:val="single" w:sz="4" w:space="0" w:color="auto"/>
            </w:tcBorders>
            <w:shd w:val="clear" w:color="auto" w:fill="auto"/>
            <w:vAlign w:val="center"/>
            <w:hideMark/>
          </w:tcPr>
          <w:p w14:paraId="72C7570A"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nil"/>
              <w:left w:val="nil"/>
              <w:bottom w:val="single" w:sz="4" w:space="0" w:color="auto"/>
              <w:right w:val="single" w:sz="4" w:space="0" w:color="auto"/>
            </w:tcBorders>
            <w:shd w:val="clear" w:color="auto" w:fill="auto"/>
            <w:vAlign w:val="center"/>
            <w:hideMark/>
          </w:tcPr>
          <w:p w14:paraId="646319A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105</w:t>
            </w:r>
          </w:p>
        </w:tc>
        <w:tc>
          <w:tcPr>
            <w:tcW w:w="1209" w:type="dxa"/>
            <w:tcBorders>
              <w:top w:val="nil"/>
              <w:left w:val="nil"/>
              <w:bottom w:val="single" w:sz="4" w:space="0" w:color="auto"/>
              <w:right w:val="single" w:sz="4" w:space="0" w:color="auto"/>
            </w:tcBorders>
            <w:shd w:val="clear" w:color="auto" w:fill="auto"/>
            <w:vAlign w:val="center"/>
            <w:hideMark/>
          </w:tcPr>
          <w:p w14:paraId="48DB578F"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21BADE85"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18F7586E"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B113C56" w14:textId="77777777" w:rsidTr="00272084">
        <w:trPr>
          <w:trHeight w:val="707"/>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819DFD"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3</w:t>
            </w:r>
          </w:p>
        </w:tc>
        <w:tc>
          <w:tcPr>
            <w:tcW w:w="1668" w:type="dxa"/>
            <w:tcBorders>
              <w:top w:val="nil"/>
              <w:left w:val="nil"/>
              <w:bottom w:val="single" w:sz="4" w:space="0" w:color="auto"/>
              <w:right w:val="single" w:sz="4" w:space="0" w:color="auto"/>
            </w:tcBorders>
            <w:shd w:val="clear" w:color="auto" w:fill="auto"/>
            <w:vAlign w:val="center"/>
            <w:hideMark/>
          </w:tcPr>
          <w:p w14:paraId="0F96C795"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Φύτευση με χαμηλή βλάστηση</w:t>
            </w:r>
          </w:p>
        </w:tc>
        <w:tc>
          <w:tcPr>
            <w:tcW w:w="902" w:type="dxa"/>
            <w:tcBorders>
              <w:top w:val="nil"/>
              <w:left w:val="nil"/>
              <w:bottom w:val="single" w:sz="4" w:space="0" w:color="auto"/>
              <w:right w:val="single" w:sz="4" w:space="0" w:color="auto"/>
            </w:tcBorders>
            <w:shd w:val="clear" w:color="auto" w:fill="auto"/>
            <w:vAlign w:val="center"/>
            <w:hideMark/>
          </w:tcPr>
          <w:p w14:paraId="26735C59"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μ2</w:t>
            </w:r>
          </w:p>
        </w:tc>
        <w:tc>
          <w:tcPr>
            <w:tcW w:w="1212" w:type="dxa"/>
            <w:tcBorders>
              <w:top w:val="nil"/>
              <w:left w:val="nil"/>
              <w:bottom w:val="single" w:sz="4" w:space="0" w:color="auto"/>
              <w:right w:val="single" w:sz="4" w:space="0" w:color="auto"/>
            </w:tcBorders>
            <w:shd w:val="clear" w:color="auto" w:fill="auto"/>
            <w:vAlign w:val="center"/>
            <w:hideMark/>
          </w:tcPr>
          <w:p w14:paraId="32AA852B"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250</w:t>
            </w:r>
          </w:p>
        </w:tc>
        <w:tc>
          <w:tcPr>
            <w:tcW w:w="1209" w:type="dxa"/>
            <w:tcBorders>
              <w:top w:val="nil"/>
              <w:left w:val="nil"/>
              <w:bottom w:val="single" w:sz="4" w:space="0" w:color="auto"/>
              <w:right w:val="single" w:sz="4" w:space="0" w:color="auto"/>
            </w:tcBorders>
            <w:shd w:val="clear" w:color="auto" w:fill="auto"/>
            <w:vAlign w:val="center"/>
            <w:hideMark/>
          </w:tcPr>
          <w:p w14:paraId="52C39D5C"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3578AAFD"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71447A35"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419625D" w14:textId="77777777" w:rsidTr="00272084">
        <w:trPr>
          <w:trHeight w:val="527"/>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F449D77"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4</w:t>
            </w:r>
          </w:p>
        </w:tc>
        <w:tc>
          <w:tcPr>
            <w:tcW w:w="1668" w:type="dxa"/>
            <w:tcBorders>
              <w:top w:val="nil"/>
              <w:left w:val="nil"/>
              <w:bottom w:val="single" w:sz="4" w:space="0" w:color="auto"/>
              <w:right w:val="single" w:sz="4" w:space="0" w:color="auto"/>
            </w:tcBorders>
            <w:shd w:val="clear" w:color="auto" w:fill="auto"/>
            <w:vAlign w:val="center"/>
            <w:hideMark/>
          </w:tcPr>
          <w:p w14:paraId="56599933"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pacing w:val="-1"/>
                <w:sz w:val="17"/>
              </w:rPr>
              <w:t>Προμήθεια άμμου</w:t>
            </w:r>
          </w:p>
        </w:tc>
        <w:tc>
          <w:tcPr>
            <w:tcW w:w="902" w:type="dxa"/>
            <w:tcBorders>
              <w:top w:val="nil"/>
              <w:left w:val="nil"/>
              <w:bottom w:val="single" w:sz="4" w:space="0" w:color="auto"/>
              <w:right w:val="single" w:sz="4" w:space="0" w:color="auto"/>
            </w:tcBorders>
            <w:shd w:val="clear" w:color="auto" w:fill="auto"/>
            <w:vAlign w:val="center"/>
            <w:hideMark/>
          </w:tcPr>
          <w:p w14:paraId="4657117E"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nil"/>
              <w:left w:val="nil"/>
              <w:bottom w:val="single" w:sz="4" w:space="0" w:color="auto"/>
              <w:right w:val="single" w:sz="4" w:space="0" w:color="auto"/>
            </w:tcBorders>
            <w:shd w:val="clear" w:color="auto" w:fill="auto"/>
            <w:vAlign w:val="center"/>
            <w:hideMark/>
          </w:tcPr>
          <w:p w14:paraId="1546F20E"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35</w:t>
            </w:r>
          </w:p>
        </w:tc>
        <w:tc>
          <w:tcPr>
            <w:tcW w:w="1209" w:type="dxa"/>
            <w:tcBorders>
              <w:top w:val="nil"/>
              <w:left w:val="nil"/>
              <w:bottom w:val="single" w:sz="4" w:space="0" w:color="auto"/>
              <w:right w:val="single" w:sz="4" w:space="0" w:color="auto"/>
            </w:tcBorders>
            <w:shd w:val="clear" w:color="auto" w:fill="auto"/>
            <w:vAlign w:val="center"/>
            <w:hideMark/>
          </w:tcPr>
          <w:p w14:paraId="5DC0D069"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4908375E"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5B40E837"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48A434EB" w14:textId="77777777" w:rsidTr="00272084">
        <w:trPr>
          <w:trHeight w:val="977"/>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CDF889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5</w:t>
            </w:r>
          </w:p>
        </w:tc>
        <w:tc>
          <w:tcPr>
            <w:tcW w:w="1668" w:type="dxa"/>
            <w:tcBorders>
              <w:top w:val="nil"/>
              <w:left w:val="nil"/>
              <w:bottom w:val="single" w:sz="4" w:space="0" w:color="auto"/>
              <w:right w:val="single" w:sz="4" w:space="0" w:color="auto"/>
            </w:tcBorders>
            <w:shd w:val="clear" w:color="auto" w:fill="auto"/>
            <w:vAlign w:val="center"/>
            <w:hideMark/>
          </w:tcPr>
          <w:p w14:paraId="6686E30A"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Μεταφορά και διάστρωση άμμου όπου απαιτείται</w:t>
            </w:r>
          </w:p>
        </w:tc>
        <w:tc>
          <w:tcPr>
            <w:tcW w:w="902" w:type="dxa"/>
            <w:tcBorders>
              <w:top w:val="nil"/>
              <w:left w:val="nil"/>
              <w:bottom w:val="single" w:sz="4" w:space="0" w:color="auto"/>
              <w:right w:val="single" w:sz="4" w:space="0" w:color="auto"/>
            </w:tcBorders>
            <w:shd w:val="clear" w:color="auto" w:fill="auto"/>
            <w:vAlign w:val="center"/>
            <w:hideMark/>
          </w:tcPr>
          <w:p w14:paraId="5FC0D198"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nil"/>
              <w:left w:val="nil"/>
              <w:bottom w:val="single" w:sz="4" w:space="0" w:color="auto"/>
              <w:right w:val="single" w:sz="4" w:space="0" w:color="auto"/>
            </w:tcBorders>
            <w:shd w:val="clear" w:color="auto" w:fill="auto"/>
            <w:vAlign w:val="center"/>
            <w:hideMark/>
          </w:tcPr>
          <w:p w14:paraId="0335A1B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35</w:t>
            </w:r>
          </w:p>
        </w:tc>
        <w:tc>
          <w:tcPr>
            <w:tcW w:w="1209" w:type="dxa"/>
            <w:tcBorders>
              <w:top w:val="nil"/>
              <w:left w:val="nil"/>
              <w:bottom w:val="single" w:sz="4" w:space="0" w:color="auto"/>
              <w:right w:val="single" w:sz="4" w:space="0" w:color="auto"/>
            </w:tcBorders>
            <w:shd w:val="clear" w:color="auto" w:fill="auto"/>
            <w:vAlign w:val="center"/>
            <w:hideMark/>
          </w:tcPr>
          <w:p w14:paraId="3B88C53D"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09038903"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67ABE605"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1860574D" w14:textId="77777777" w:rsidTr="00272084">
        <w:trPr>
          <w:trHeight w:val="1067"/>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E8EF2D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6</w:t>
            </w:r>
          </w:p>
        </w:tc>
        <w:tc>
          <w:tcPr>
            <w:tcW w:w="1668" w:type="dxa"/>
            <w:tcBorders>
              <w:top w:val="nil"/>
              <w:left w:val="nil"/>
              <w:bottom w:val="single" w:sz="4" w:space="0" w:color="auto"/>
              <w:right w:val="single" w:sz="4" w:space="0" w:color="auto"/>
            </w:tcBorders>
            <w:shd w:val="clear" w:color="auto" w:fill="auto"/>
            <w:vAlign w:val="center"/>
            <w:hideMark/>
          </w:tcPr>
          <w:p w14:paraId="2D05EE6E" w14:textId="1DF5DD38" w:rsidR="00AA5875" w:rsidRPr="00AA5875" w:rsidRDefault="00272084"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Εκσκαφή</w:t>
            </w:r>
            <w:r w:rsidR="00AA5875" w:rsidRPr="00AA5875">
              <w:rPr>
                <w:rFonts w:ascii="Arial" w:eastAsia="Times New Roman" w:hAnsi="Arial" w:cs="Arial"/>
                <w:color w:val="000000"/>
                <w:sz w:val="17"/>
              </w:rPr>
              <w:t xml:space="preserve"> με μηχανικά μέσα για βάσεις </w:t>
            </w:r>
            <w:proofErr w:type="spellStart"/>
            <w:r w:rsidR="00AA5875" w:rsidRPr="00AA5875">
              <w:rPr>
                <w:rFonts w:ascii="Arial" w:eastAsia="Times New Roman" w:hAnsi="Arial" w:cs="Arial"/>
                <w:color w:val="000000"/>
                <w:sz w:val="17"/>
              </w:rPr>
              <w:t>τοιχείου</w:t>
            </w:r>
            <w:proofErr w:type="spellEnd"/>
          </w:p>
        </w:tc>
        <w:tc>
          <w:tcPr>
            <w:tcW w:w="902" w:type="dxa"/>
            <w:tcBorders>
              <w:top w:val="nil"/>
              <w:left w:val="nil"/>
              <w:bottom w:val="single" w:sz="4" w:space="0" w:color="auto"/>
              <w:right w:val="single" w:sz="4" w:space="0" w:color="auto"/>
            </w:tcBorders>
            <w:shd w:val="clear" w:color="auto" w:fill="auto"/>
            <w:vAlign w:val="center"/>
            <w:hideMark/>
          </w:tcPr>
          <w:p w14:paraId="5798B5C5"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nil"/>
              <w:left w:val="nil"/>
              <w:bottom w:val="single" w:sz="4" w:space="0" w:color="auto"/>
              <w:right w:val="single" w:sz="4" w:space="0" w:color="auto"/>
            </w:tcBorders>
            <w:shd w:val="clear" w:color="auto" w:fill="auto"/>
            <w:vAlign w:val="center"/>
            <w:hideMark/>
          </w:tcPr>
          <w:p w14:paraId="18822F2B"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20</w:t>
            </w:r>
          </w:p>
        </w:tc>
        <w:tc>
          <w:tcPr>
            <w:tcW w:w="1209" w:type="dxa"/>
            <w:tcBorders>
              <w:top w:val="nil"/>
              <w:left w:val="nil"/>
              <w:bottom w:val="single" w:sz="4" w:space="0" w:color="auto"/>
              <w:right w:val="single" w:sz="4" w:space="0" w:color="auto"/>
            </w:tcBorders>
            <w:shd w:val="clear" w:color="auto" w:fill="auto"/>
            <w:vAlign w:val="center"/>
            <w:hideMark/>
          </w:tcPr>
          <w:p w14:paraId="55584DFA"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37B442FE"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197AD594"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41FEFA9B" w14:textId="77777777" w:rsidTr="00CB62B6">
        <w:trPr>
          <w:trHeight w:val="305"/>
        </w:trPr>
        <w:tc>
          <w:tcPr>
            <w:tcW w:w="577"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4301D1DB"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nil"/>
              <w:left w:val="nil"/>
              <w:bottom w:val="single" w:sz="4" w:space="0" w:color="auto"/>
              <w:right w:val="single" w:sz="4" w:space="0" w:color="auto"/>
            </w:tcBorders>
            <w:shd w:val="clear" w:color="auto" w:fill="7F7F7F" w:themeFill="text1" w:themeFillTint="80"/>
            <w:vAlign w:val="center"/>
            <w:hideMark/>
          </w:tcPr>
          <w:p w14:paraId="37DC90D5"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902" w:type="dxa"/>
            <w:tcBorders>
              <w:top w:val="nil"/>
              <w:left w:val="nil"/>
              <w:bottom w:val="single" w:sz="4" w:space="0" w:color="auto"/>
              <w:right w:val="single" w:sz="4" w:space="0" w:color="auto"/>
            </w:tcBorders>
            <w:shd w:val="clear" w:color="auto" w:fill="7F7F7F" w:themeFill="text1" w:themeFillTint="80"/>
            <w:vAlign w:val="center"/>
            <w:hideMark/>
          </w:tcPr>
          <w:p w14:paraId="23ACFFCA"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nil"/>
              <w:left w:val="nil"/>
              <w:bottom w:val="single" w:sz="4" w:space="0" w:color="auto"/>
              <w:right w:val="single" w:sz="4" w:space="0" w:color="auto"/>
            </w:tcBorders>
            <w:shd w:val="clear" w:color="auto" w:fill="7F7F7F" w:themeFill="text1" w:themeFillTint="80"/>
            <w:vAlign w:val="center"/>
            <w:hideMark/>
          </w:tcPr>
          <w:p w14:paraId="3EDDBC01"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nil"/>
              <w:left w:val="nil"/>
              <w:bottom w:val="single" w:sz="4" w:space="0" w:color="auto"/>
              <w:right w:val="single" w:sz="4" w:space="0" w:color="auto"/>
            </w:tcBorders>
            <w:shd w:val="clear" w:color="auto" w:fill="7F7F7F" w:themeFill="text1" w:themeFillTint="80"/>
            <w:vAlign w:val="center"/>
            <w:hideMark/>
          </w:tcPr>
          <w:p w14:paraId="5B82411D" w14:textId="27F5FF97" w:rsidR="00AA5875" w:rsidRPr="00AA5875" w:rsidRDefault="00AA5875" w:rsidP="00AA5875">
            <w:pPr>
              <w:spacing w:after="0" w:line="240" w:lineRule="auto"/>
              <w:jc w:val="center"/>
              <w:rPr>
                <w:rFonts w:ascii="Arial" w:eastAsia="Times New Roman" w:hAnsi="Arial" w:cs="Arial"/>
                <w:color w:val="000000"/>
                <w:sz w:val="17"/>
                <w:szCs w:val="17"/>
              </w:rPr>
            </w:pPr>
          </w:p>
        </w:tc>
        <w:tc>
          <w:tcPr>
            <w:tcW w:w="1267" w:type="dxa"/>
            <w:tcBorders>
              <w:top w:val="nil"/>
              <w:left w:val="nil"/>
              <w:bottom w:val="single" w:sz="4" w:space="0" w:color="auto"/>
              <w:right w:val="single" w:sz="4" w:space="0" w:color="auto"/>
            </w:tcBorders>
            <w:shd w:val="clear" w:color="auto" w:fill="7F7F7F" w:themeFill="text1" w:themeFillTint="80"/>
            <w:vAlign w:val="center"/>
            <w:hideMark/>
          </w:tcPr>
          <w:p w14:paraId="2F08CBB4"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nil"/>
              <w:left w:val="nil"/>
              <w:bottom w:val="single" w:sz="4" w:space="0" w:color="auto"/>
              <w:right w:val="single" w:sz="4" w:space="0" w:color="auto"/>
            </w:tcBorders>
            <w:shd w:val="clear" w:color="auto" w:fill="7F7F7F" w:themeFill="text1" w:themeFillTint="80"/>
            <w:noWrap/>
            <w:vAlign w:val="bottom"/>
            <w:hideMark/>
          </w:tcPr>
          <w:p w14:paraId="7F7B8DE1"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5510F5B9" w14:textId="77777777" w:rsidTr="00CB62B6">
        <w:trPr>
          <w:trHeight w:val="752"/>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0EE89"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2C02FD" w14:textId="509B929A" w:rsidR="00AA5875" w:rsidRPr="00AA5875" w:rsidRDefault="00AA5875" w:rsidP="00AA5875">
            <w:pPr>
              <w:spacing w:after="0" w:line="240" w:lineRule="auto"/>
              <w:rPr>
                <w:rFonts w:ascii="Arial" w:eastAsia="Times New Roman" w:hAnsi="Arial" w:cs="Arial"/>
                <w:b/>
                <w:bCs/>
                <w:i/>
                <w:iCs/>
                <w:color w:val="000000"/>
                <w:sz w:val="17"/>
                <w:szCs w:val="17"/>
              </w:rPr>
            </w:pPr>
            <w:r w:rsidRPr="00AA5875">
              <w:rPr>
                <w:rFonts w:ascii="Arial" w:eastAsia="Times New Roman" w:hAnsi="Arial" w:cs="Arial"/>
                <w:b/>
                <w:bCs/>
                <w:i/>
                <w:iCs/>
                <w:color w:val="000000"/>
                <w:sz w:val="17"/>
                <w:szCs w:val="17"/>
              </w:rPr>
              <w:t>ΟΜΑΔΑ</w:t>
            </w:r>
            <w:r w:rsidR="004D1583">
              <w:rPr>
                <w:rFonts w:ascii="Arial" w:eastAsia="Times New Roman" w:hAnsi="Arial" w:cs="Arial"/>
                <w:b/>
                <w:bCs/>
                <w:i/>
                <w:iCs/>
                <w:color w:val="000000"/>
                <w:sz w:val="17"/>
                <w:szCs w:val="17"/>
              </w:rPr>
              <w:t xml:space="preserve"> Β</w:t>
            </w:r>
            <w:r w:rsidRPr="00AA5875">
              <w:rPr>
                <w:rFonts w:ascii="Arial" w:eastAsia="Times New Roman" w:hAnsi="Arial" w:cs="Arial"/>
                <w:b/>
                <w:bCs/>
                <w:i/>
                <w:iCs/>
                <w:color w:val="000000"/>
                <w:sz w:val="17"/>
                <w:szCs w:val="17"/>
              </w:rPr>
              <w:t>: ΣΚΥΡΟΔΕΤΗΣΕΙΣ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BA29D"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40CC"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8AD4"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D41D"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21FE"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1B84A03E" w14:textId="77777777" w:rsidTr="00CB62B6">
        <w:trPr>
          <w:trHeight w:val="797"/>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9BFE"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lastRenderedPageBreak/>
              <w:t>7</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1A001453"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 xml:space="preserve">Κατασκευή </w:t>
            </w:r>
            <w:proofErr w:type="spellStart"/>
            <w:r w:rsidRPr="00AA5875">
              <w:rPr>
                <w:rFonts w:ascii="Arial" w:eastAsia="Times New Roman" w:hAnsi="Arial" w:cs="Arial"/>
                <w:color w:val="000000"/>
                <w:sz w:val="17"/>
              </w:rPr>
              <w:t>τοιχείου</w:t>
            </w:r>
            <w:proofErr w:type="spellEnd"/>
            <w:r w:rsidRPr="00AA5875">
              <w:rPr>
                <w:rFonts w:ascii="Arial" w:eastAsia="Times New Roman" w:hAnsi="Arial" w:cs="Arial"/>
                <w:color w:val="000000"/>
                <w:sz w:val="17"/>
              </w:rPr>
              <w:t xml:space="preserve"> </w:t>
            </w:r>
            <w:proofErr w:type="spellStart"/>
            <w:r w:rsidRPr="00AA5875">
              <w:rPr>
                <w:rFonts w:ascii="Arial" w:eastAsia="Times New Roman" w:hAnsi="Arial" w:cs="Arial"/>
                <w:color w:val="000000"/>
                <w:sz w:val="17"/>
              </w:rPr>
              <w:t>οπλ</w:t>
            </w:r>
            <w:proofErr w:type="spellEnd"/>
            <w:r w:rsidRPr="00AA5875">
              <w:rPr>
                <w:rFonts w:ascii="Arial" w:eastAsia="Times New Roman" w:hAnsi="Arial" w:cs="Arial"/>
                <w:color w:val="000000"/>
                <w:sz w:val="17"/>
              </w:rPr>
              <w:t>. σκυροδέματος</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10187EB6"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6C1B55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16</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20562D9C"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208833"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C15CDCA"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34A8BE3A" w14:textId="77777777" w:rsidTr="00CB62B6">
        <w:trPr>
          <w:trHeight w:val="458"/>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A0426B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8</w:t>
            </w:r>
          </w:p>
        </w:tc>
        <w:tc>
          <w:tcPr>
            <w:tcW w:w="1668" w:type="dxa"/>
            <w:tcBorders>
              <w:top w:val="nil"/>
              <w:left w:val="nil"/>
              <w:bottom w:val="single" w:sz="4" w:space="0" w:color="auto"/>
              <w:right w:val="single" w:sz="4" w:space="0" w:color="auto"/>
            </w:tcBorders>
            <w:shd w:val="clear" w:color="auto" w:fill="auto"/>
            <w:vAlign w:val="center"/>
            <w:hideMark/>
          </w:tcPr>
          <w:p w14:paraId="1C4D28AC"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και τοποθέτηση οπλισμού</w:t>
            </w:r>
          </w:p>
        </w:tc>
        <w:tc>
          <w:tcPr>
            <w:tcW w:w="902" w:type="dxa"/>
            <w:tcBorders>
              <w:top w:val="nil"/>
              <w:left w:val="nil"/>
              <w:bottom w:val="single" w:sz="4" w:space="0" w:color="auto"/>
              <w:right w:val="single" w:sz="4" w:space="0" w:color="auto"/>
            </w:tcBorders>
            <w:shd w:val="clear" w:color="auto" w:fill="auto"/>
            <w:vAlign w:val="center"/>
            <w:hideMark/>
          </w:tcPr>
          <w:p w14:paraId="571E1631"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κιλ</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3846291F"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1.000</w:t>
            </w:r>
          </w:p>
        </w:tc>
        <w:tc>
          <w:tcPr>
            <w:tcW w:w="1209" w:type="dxa"/>
            <w:tcBorders>
              <w:top w:val="nil"/>
              <w:left w:val="nil"/>
              <w:bottom w:val="single" w:sz="4" w:space="0" w:color="auto"/>
              <w:right w:val="single" w:sz="4" w:space="0" w:color="auto"/>
            </w:tcBorders>
            <w:shd w:val="clear" w:color="auto" w:fill="auto"/>
            <w:vAlign w:val="center"/>
            <w:hideMark/>
          </w:tcPr>
          <w:p w14:paraId="76A4638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nil"/>
              <w:left w:val="nil"/>
              <w:bottom w:val="single" w:sz="4" w:space="0" w:color="auto"/>
              <w:right w:val="single" w:sz="4" w:space="0" w:color="auto"/>
            </w:tcBorders>
            <w:shd w:val="clear" w:color="auto" w:fill="auto"/>
            <w:vAlign w:val="center"/>
            <w:hideMark/>
          </w:tcPr>
          <w:p w14:paraId="1B8A0C28"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nil"/>
              <w:left w:val="nil"/>
              <w:bottom w:val="single" w:sz="4" w:space="0" w:color="auto"/>
              <w:right w:val="single" w:sz="4" w:space="0" w:color="auto"/>
            </w:tcBorders>
            <w:shd w:val="clear" w:color="auto" w:fill="auto"/>
            <w:noWrap/>
            <w:vAlign w:val="bottom"/>
            <w:hideMark/>
          </w:tcPr>
          <w:p w14:paraId="1A010851"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948A785" w14:textId="77777777" w:rsidTr="00CB62B6">
        <w:trPr>
          <w:trHeight w:val="842"/>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96C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9</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423A"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σκυροδέματος C12/16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9C4A"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87F8"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FAB3"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9B6A"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40B0D"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7F18853A" w14:textId="77777777" w:rsidTr="00CB62B6">
        <w:trPr>
          <w:trHeight w:val="305"/>
        </w:trPr>
        <w:tc>
          <w:tcPr>
            <w:tcW w:w="5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4F8331"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3C68BB87"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902"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EF03E2"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2474C6C7"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2EFA7352" w14:textId="464B9AA1" w:rsidR="00AA5875" w:rsidRPr="00AA5875" w:rsidRDefault="00AA5875" w:rsidP="00272084">
            <w:pPr>
              <w:spacing w:after="0" w:line="240" w:lineRule="auto"/>
              <w:rPr>
                <w:rFonts w:ascii="Arial" w:eastAsia="Times New Roman" w:hAnsi="Arial" w:cs="Arial"/>
                <w:color w:val="000000"/>
                <w:sz w:val="17"/>
                <w:szCs w:val="17"/>
              </w:rPr>
            </w:pPr>
          </w:p>
        </w:tc>
        <w:tc>
          <w:tcPr>
            <w:tcW w:w="1267"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5926DF03"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3466835"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07328648" w14:textId="77777777" w:rsidTr="00272084">
        <w:trPr>
          <w:trHeight w:val="797"/>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0950"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BE3D05" w14:textId="6107B829" w:rsidR="00AA5875" w:rsidRPr="00AA5875" w:rsidRDefault="00AA5875" w:rsidP="00AA5875">
            <w:pPr>
              <w:spacing w:after="0" w:line="240" w:lineRule="auto"/>
              <w:rPr>
                <w:rFonts w:ascii="Arial" w:eastAsia="Times New Roman" w:hAnsi="Arial" w:cs="Arial"/>
                <w:b/>
                <w:bCs/>
                <w:i/>
                <w:iCs/>
                <w:color w:val="000000"/>
                <w:sz w:val="17"/>
                <w:szCs w:val="17"/>
              </w:rPr>
            </w:pPr>
            <w:r w:rsidRPr="00AA5875">
              <w:rPr>
                <w:rFonts w:ascii="Arial" w:eastAsia="Times New Roman" w:hAnsi="Arial" w:cs="Arial"/>
                <w:b/>
                <w:bCs/>
                <w:i/>
                <w:iCs/>
                <w:color w:val="000000"/>
                <w:sz w:val="17"/>
                <w:szCs w:val="17"/>
              </w:rPr>
              <w:t>ΟΜΑΔΑ</w:t>
            </w:r>
            <w:r w:rsidR="004D1583">
              <w:rPr>
                <w:rFonts w:ascii="Arial" w:eastAsia="Times New Roman" w:hAnsi="Arial" w:cs="Arial"/>
                <w:b/>
                <w:bCs/>
                <w:i/>
                <w:iCs/>
                <w:color w:val="000000"/>
                <w:sz w:val="17"/>
                <w:szCs w:val="17"/>
              </w:rPr>
              <w:t xml:space="preserve"> Γ</w:t>
            </w:r>
            <w:r w:rsidRPr="00AA5875">
              <w:rPr>
                <w:rFonts w:ascii="Arial" w:eastAsia="Times New Roman" w:hAnsi="Arial" w:cs="Arial"/>
                <w:b/>
                <w:bCs/>
                <w:i/>
                <w:iCs/>
                <w:color w:val="000000"/>
                <w:sz w:val="17"/>
                <w:szCs w:val="17"/>
              </w:rPr>
              <w:t>: ΑΘΛΗΤΙΚΟΣ ΕΞΟΠΛΙΣΜΟΣ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7C56D"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D3EC"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7B8CF"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C042"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5C66"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3380ADFA"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27BD"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10</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5C3F3E3F"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και τοποθέτηση πλαστικού χλοοτάπητα κομπλέ</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0143E6C2"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μ2</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24F85B39"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700</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6D05CC4"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283C659"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45D1F24"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263E16A2"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F1A1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24F7"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και τοποθέτηση διχτιού για μπάλες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FE4E"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r w:rsidRPr="00AA5875">
              <w:rPr>
                <w:rFonts w:ascii="Arial" w:eastAsia="Times New Roman" w:hAnsi="Arial" w:cs="Arial"/>
                <w:i/>
                <w:iCs/>
                <w:color w:val="000000"/>
                <w:sz w:val="17"/>
              </w:rPr>
              <w:t>μ2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E9CD"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500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33CB"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AFD0"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499D3"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5871F77"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1CAB"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12</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A177"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και τοποθέτηση προστασίας μεταλ. πασσάλων</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27CD"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1A79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DD3E"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4C64"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935C"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559DC958"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F96A"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13</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218A"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δυο σετ πάγκων σε μεταλλική βάση (4+4 θέσεις)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704B"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B9D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9F8F"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E481"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DB24"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1E1BF9CD" w14:textId="77777777" w:rsidTr="00272084">
        <w:trPr>
          <w:trHeight w:val="305"/>
        </w:trPr>
        <w:tc>
          <w:tcPr>
            <w:tcW w:w="5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4229EF"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24F7E0F"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90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A3BCD2"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8FA70C"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4085145" w14:textId="3B99306C" w:rsidR="00AA5875" w:rsidRPr="00AA5875" w:rsidRDefault="00AA5875" w:rsidP="00AA5875">
            <w:pPr>
              <w:spacing w:after="0" w:line="240" w:lineRule="auto"/>
              <w:jc w:val="center"/>
              <w:rPr>
                <w:rFonts w:ascii="Arial" w:eastAsia="Times New Roman" w:hAnsi="Arial" w:cs="Arial"/>
                <w:color w:val="000000"/>
                <w:sz w:val="17"/>
                <w:szCs w:val="17"/>
              </w:rPr>
            </w:pPr>
          </w:p>
        </w:tc>
        <w:tc>
          <w:tcPr>
            <w:tcW w:w="12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22C312"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6A25ED0"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2DC564CC" w14:textId="77777777" w:rsidTr="00272084">
        <w:trPr>
          <w:trHeight w:val="797"/>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AF5B4" w14:textId="77777777" w:rsidR="00AA5875" w:rsidRPr="00AA5875" w:rsidRDefault="00AA5875" w:rsidP="00AA5875">
            <w:pPr>
              <w:spacing w:after="0" w:line="240" w:lineRule="auto"/>
              <w:jc w:val="center"/>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6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C0D821" w14:textId="71174903" w:rsidR="00AA5875" w:rsidRPr="00AA5875" w:rsidRDefault="00AA5875" w:rsidP="00AA5875">
            <w:pPr>
              <w:spacing w:after="0" w:line="240" w:lineRule="auto"/>
              <w:rPr>
                <w:rFonts w:ascii="Arial" w:eastAsia="Times New Roman" w:hAnsi="Arial" w:cs="Arial"/>
                <w:b/>
                <w:bCs/>
                <w:i/>
                <w:iCs/>
                <w:color w:val="000000"/>
                <w:sz w:val="17"/>
                <w:szCs w:val="17"/>
              </w:rPr>
            </w:pPr>
            <w:r w:rsidRPr="00AA5875">
              <w:rPr>
                <w:rFonts w:ascii="Arial" w:eastAsia="Times New Roman" w:hAnsi="Arial" w:cs="Arial"/>
                <w:b/>
                <w:bCs/>
                <w:i/>
                <w:iCs/>
                <w:color w:val="000000"/>
                <w:sz w:val="17"/>
                <w:szCs w:val="17"/>
              </w:rPr>
              <w:t>ΟΜΑΔΑ</w:t>
            </w:r>
            <w:r w:rsidR="004D1583">
              <w:rPr>
                <w:rFonts w:ascii="Arial" w:eastAsia="Times New Roman" w:hAnsi="Arial" w:cs="Arial"/>
                <w:b/>
                <w:bCs/>
                <w:i/>
                <w:iCs/>
                <w:color w:val="000000"/>
                <w:sz w:val="17"/>
                <w:szCs w:val="17"/>
              </w:rPr>
              <w:t xml:space="preserve"> Δ</w:t>
            </w:r>
            <w:r w:rsidRPr="00AA5875">
              <w:rPr>
                <w:rFonts w:ascii="Arial" w:eastAsia="Times New Roman" w:hAnsi="Arial" w:cs="Arial"/>
                <w:b/>
                <w:bCs/>
                <w:i/>
                <w:iCs/>
                <w:color w:val="000000"/>
                <w:sz w:val="17"/>
                <w:szCs w:val="17"/>
              </w:rPr>
              <w:t>: ΑΛΛΕΣ ΕΡΓΑΣΙΕΣ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2662"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4084"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CECB"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3433" w14:textId="77777777" w:rsidR="00AA5875" w:rsidRPr="00AA5875" w:rsidRDefault="00AA5875" w:rsidP="00AA5875">
            <w:pPr>
              <w:spacing w:after="0" w:line="240" w:lineRule="auto"/>
              <w:rPr>
                <w:rFonts w:ascii="Arial" w:eastAsia="Times New Roman" w:hAnsi="Arial" w:cs="Arial"/>
                <w:color w:val="000000"/>
                <w:sz w:val="14"/>
                <w:szCs w:val="14"/>
              </w:rPr>
            </w:pPr>
            <w:r w:rsidRPr="00AA5875">
              <w:rPr>
                <w:rFonts w:ascii="Arial" w:eastAsia="Times New Roman" w:hAnsi="Arial" w:cs="Arial"/>
                <w:color w:val="000000"/>
                <w:sz w:val="14"/>
                <w:szCs w:val="14"/>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160A5"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40DDCDA4" w14:textId="77777777" w:rsidTr="00272084">
        <w:trPr>
          <w:trHeight w:val="100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AB3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14</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62C6"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 xml:space="preserve">Μεταλλικοί στύλοι με σύρμα, σε βάση μπετόν in </w:t>
            </w:r>
            <w:proofErr w:type="spellStart"/>
            <w:r w:rsidRPr="00AA5875">
              <w:rPr>
                <w:rFonts w:ascii="Arial" w:eastAsia="Times New Roman" w:hAnsi="Arial" w:cs="Arial"/>
                <w:color w:val="000000"/>
                <w:sz w:val="17"/>
              </w:rPr>
              <w:t>situ</w:t>
            </w:r>
            <w:proofErr w:type="spellEnd"/>
            <w:r w:rsidRPr="00AA5875">
              <w:rPr>
                <w:rFonts w:ascii="Arial" w:eastAsia="Times New Roman" w:hAnsi="Arial" w:cs="Arial"/>
                <w:color w:val="000000"/>
                <w:sz w:val="17"/>
              </w:rPr>
              <w:t xml:space="preserve"> κομπλέ</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15F4"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0B2E"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ABFE0"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B7E2"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4C31"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390F7891" w14:textId="77777777" w:rsidTr="00272084">
        <w:trPr>
          <w:trHeight w:val="77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DE4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15</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16A4"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Δημιουργία μεταλλικής θύρας κομπλέ</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5FCE"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2D97"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FC5D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5D43"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A7DC"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0A857E63"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11DC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16</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F4F1A"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Τοποθέτηση προβολέα εξ. χώρου 50-100W</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A780E"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823C"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D06C6"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99EA4"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C2B6"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2C132F0" w14:textId="77777777" w:rsidTr="00272084">
        <w:trPr>
          <w:trHeight w:val="82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4D4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17</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22F9" w14:textId="77777777" w:rsidR="00AA5875" w:rsidRPr="00AA5875" w:rsidRDefault="00AA5875" w:rsidP="00AA5875">
            <w:pPr>
              <w:spacing w:after="0" w:line="240" w:lineRule="auto"/>
              <w:rPr>
                <w:rFonts w:ascii="Arial" w:eastAsia="Times New Roman" w:hAnsi="Arial" w:cs="Arial"/>
                <w:color w:val="000000"/>
                <w:sz w:val="17"/>
                <w:szCs w:val="17"/>
              </w:rPr>
            </w:pPr>
            <w:proofErr w:type="spellStart"/>
            <w:r w:rsidRPr="00AA5875">
              <w:rPr>
                <w:rFonts w:ascii="Arial" w:eastAsia="Times New Roman" w:hAnsi="Arial" w:cs="Arial"/>
                <w:color w:val="000000"/>
                <w:sz w:val="17"/>
              </w:rPr>
              <w:t>Μεταεγκατάσταση</w:t>
            </w:r>
            <w:proofErr w:type="spellEnd"/>
            <w:r w:rsidRPr="00AA5875">
              <w:rPr>
                <w:rFonts w:ascii="Arial" w:eastAsia="Times New Roman" w:hAnsi="Arial" w:cs="Arial"/>
                <w:color w:val="000000"/>
                <w:sz w:val="17"/>
              </w:rPr>
              <w:t xml:space="preserve"> πίνακα φωτισμού</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596F5"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αποκ</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E914"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875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3393"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5FB3"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76FBFCC0"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040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18</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DB2"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Επεξεργασία στύλων βόλεϊ και αντίστοιχες τάπες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7341"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αποκ</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331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04B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DDB42"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14E78"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42E04157"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C4391"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19</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E838"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Προμήθεια και τοποθέτηση φρεατίου</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7E51"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B854"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2C42"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9AD3B"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76E54"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r w:rsidR="00272084" w:rsidRPr="00AA5875" w14:paraId="6AE77B86" w14:textId="77777777" w:rsidTr="00272084">
        <w:trPr>
          <w:trHeight w:val="4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7829E"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20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C356" w14:textId="77777777" w:rsidR="00AA5875" w:rsidRPr="00AA5875" w:rsidRDefault="00AA5875" w:rsidP="00AA5875">
            <w:pPr>
              <w:spacing w:after="0" w:line="240" w:lineRule="auto"/>
              <w:rPr>
                <w:rFonts w:ascii="Arial" w:eastAsia="Times New Roman" w:hAnsi="Arial" w:cs="Arial"/>
                <w:color w:val="000000"/>
                <w:sz w:val="17"/>
                <w:szCs w:val="17"/>
              </w:rPr>
            </w:pPr>
            <w:r w:rsidRPr="00AA5875">
              <w:rPr>
                <w:rFonts w:ascii="Arial" w:eastAsia="Times New Roman" w:hAnsi="Arial" w:cs="Arial"/>
                <w:color w:val="000000"/>
                <w:sz w:val="17"/>
              </w:rPr>
              <w:t>Ορθοστάτες στην βόρειο ανατολική πλευρά</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8F36" w14:textId="77777777" w:rsidR="00AA5875" w:rsidRPr="00AA5875" w:rsidRDefault="00AA5875" w:rsidP="00AA5875">
            <w:pPr>
              <w:spacing w:after="0" w:line="240" w:lineRule="auto"/>
              <w:jc w:val="center"/>
              <w:rPr>
                <w:rFonts w:ascii="Arial" w:eastAsia="Times New Roman" w:hAnsi="Arial" w:cs="Arial"/>
                <w:i/>
                <w:iCs/>
                <w:color w:val="000000"/>
                <w:sz w:val="17"/>
                <w:szCs w:val="17"/>
              </w:rPr>
            </w:pPr>
            <w:proofErr w:type="spellStart"/>
            <w:r w:rsidRPr="00AA5875">
              <w:rPr>
                <w:rFonts w:ascii="Arial" w:eastAsia="Times New Roman" w:hAnsi="Arial" w:cs="Arial"/>
                <w:i/>
                <w:iCs/>
                <w:color w:val="000000"/>
                <w:sz w:val="17"/>
              </w:rPr>
              <w:t>τεμ</w:t>
            </w:r>
            <w:proofErr w:type="spellEnd"/>
            <w:r w:rsidRPr="00AA5875">
              <w:rPr>
                <w:rFonts w:ascii="Arial" w:eastAsia="Times New Roman" w:hAnsi="Arial" w:cs="Arial"/>
                <w:i/>
                <w:iCs/>
                <w:color w:val="000000"/>
                <w:sz w:val="17"/>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E3B5"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6F79" w14:textId="77777777" w:rsidR="00AA5875" w:rsidRPr="00AA5875" w:rsidRDefault="00AA5875" w:rsidP="00AA5875">
            <w:pPr>
              <w:spacing w:after="0" w:line="240" w:lineRule="auto"/>
              <w:jc w:val="center"/>
              <w:rPr>
                <w:rFonts w:ascii="Arial" w:eastAsia="Times New Roman" w:hAnsi="Arial" w:cs="Arial"/>
                <w:color w:val="000000"/>
                <w:sz w:val="17"/>
                <w:szCs w:val="17"/>
              </w:rPr>
            </w:pPr>
            <w:r w:rsidRPr="00AA5875">
              <w:rPr>
                <w:rFonts w:ascii="Arial" w:eastAsia="Times New Roman" w:hAnsi="Arial" w:cs="Arial"/>
                <w:color w:val="000000"/>
                <w:sz w:val="17"/>
              </w:rPr>
              <w:t>ΝΑΙ</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2AD5" w14:textId="77777777" w:rsidR="00AA5875" w:rsidRPr="00AA5875" w:rsidRDefault="00AA5875" w:rsidP="00AA5875">
            <w:pPr>
              <w:spacing w:after="0" w:line="240" w:lineRule="auto"/>
              <w:jc w:val="right"/>
              <w:rPr>
                <w:rFonts w:ascii="Arial" w:eastAsia="Times New Roman" w:hAnsi="Arial" w:cs="Arial"/>
                <w:color w:val="000000"/>
                <w:sz w:val="17"/>
                <w:szCs w:val="17"/>
              </w:rPr>
            </w:pPr>
            <w:r w:rsidRPr="00AA5875">
              <w:rPr>
                <w:rFonts w:ascii="Arial" w:eastAsia="Times New Roman" w:hAnsi="Arial" w:cs="Arial"/>
                <w:color w:val="000000"/>
                <w:sz w:val="17"/>
                <w:szCs w:val="17"/>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F7DB" w14:textId="77777777" w:rsidR="00AA5875" w:rsidRPr="00AA5875" w:rsidRDefault="00AA5875" w:rsidP="00AA5875">
            <w:pPr>
              <w:spacing w:after="0" w:line="240" w:lineRule="auto"/>
              <w:rPr>
                <w:rFonts w:ascii="Arial" w:eastAsia="Times New Roman" w:hAnsi="Arial" w:cs="Arial"/>
                <w:color w:val="000000"/>
              </w:rPr>
            </w:pPr>
            <w:r w:rsidRPr="00AA5875">
              <w:rPr>
                <w:rFonts w:ascii="Arial" w:eastAsia="Times New Roman" w:hAnsi="Arial" w:cs="Arial"/>
                <w:color w:val="000000"/>
              </w:rPr>
              <w:t> </w:t>
            </w:r>
          </w:p>
        </w:tc>
      </w:tr>
    </w:tbl>
    <w:p w14:paraId="6563A921" w14:textId="77777777" w:rsidR="005F4D6E" w:rsidRPr="005F4D6E" w:rsidRDefault="005F4D6E" w:rsidP="005F4D6E"/>
    <w:p w14:paraId="56C764B0" w14:textId="0908C7F0" w:rsidR="00245E93" w:rsidRPr="00AB5404" w:rsidRDefault="008F7D95" w:rsidP="008F7D95">
      <w:pPr>
        <w:autoSpaceDE w:val="0"/>
        <w:autoSpaceDN w:val="0"/>
        <w:adjustRightInd w:val="0"/>
        <w:spacing w:before="120" w:after="120" w:line="276" w:lineRule="auto"/>
        <w:jc w:val="center"/>
        <w:rPr>
          <w:b/>
          <w:bCs/>
          <w:color w:val="000000"/>
        </w:rPr>
      </w:pPr>
      <w:bookmarkStart w:id="51" w:name="_Toc448413623"/>
      <w:bookmarkStart w:id="52" w:name="_Toc472528015"/>
      <w:r w:rsidRPr="00AB5404">
        <w:rPr>
          <w:rFonts w:cs="Tahoma"/>
          <w:b/>
          <w:bCs/>
          <w:color w:val="000000"/>
        </w:rPr>
        <w:lastRenderedPageBreak/>
        <w:t>Τ</w:t>
      </w:r>
      <w:r w:rsidR="00245E93" w:rsidRPr="00AB5404">
        <w:rPr>
          <w:b/>
          <w:bCs/>
          <w:color w:val="000000"/>
          <w:lang w:eastAsia="x-none"/>
        </w:rPr>
        <w:t xml:space="preserve">ΜΗΜΑ </w:t>
      </w:r>
      <w:r w:rsidR="00245E93" w:rsidRPr="00AB5404">
        <w:rPr>
          <w:b/>
          <w:bCs/>
          <w:color w:val="000000"/>
        </w:rPr>
        <w:t>Γ’: ΥΠΟΔΕΙΓΜΑ ΟΙΚΟΝΟΜΙΚΗΣ ΠΡΟΣΦΟΡΑΣ</w:t>
      </w:r>
      <w:bookmarkEnd w:id="51"/>
      <w:bookmarkEnd w:id="52"/>
    </w:p>
    <w:p w14:paraId="2252B140" w14:textId="0C0BBEBF" w:rsidR="00AA254A" w:rsidRPr="00124E0A" w:rsidRDefault="00245E93" w:rsidP="00AA254A">
      <w:pPr>
        <w:autoSpaceDE w:val="0"/>
        <w:autoSpaceDN w:val="0"/>
        <w:adjustRightInd w:val="0"/>
        <w:spacing w:after="0" w:line="240" w:lineRule="auto"/>
        <w:ind w:right="84"/>
        <w:jc w:val="both"/>
        <w:rPr>
          <w:rFonts w:cs="Calibri"/>
          <w:b/>
          <w:color w:val="000000"/>
        </w:rPr>
      </w:pPr>
      <w:bookmarkStart w:id="53" w:name="_Toc472528016"/>
      <w:r w:rsidRPr="00AB5404">
        <w:rPr>
          <w:rFonts w:cs="Tahoma"/>
          <w:b/>
          <w:bCs/>
          <w:color w:val="000000"/>
        </w:rPr>
        <w:t xml:space="preserve">ΠΡΟΣΦΟΡΑ </w:t>
      </w:r>
      <w:bookmarkEnd w:id="53"/>
      <w:r w:rsidR="00AA254A" w:rsidRPr="00AB5404">
        <w:rPr>
          <w:rFonts w:cs="Tahoma"/>
          <w:b/>
          <w:bCs/>
          <w:color w:val="000000"/>
          <w:lang w:eastAsia="x-none"/>
        </w:rPr>
        <w:t xml:space="preserve">για </w:t>
      </w:r>
      <w:r w:rsidR="006C491E" w:rsidRPr="00AB5404">
        <w:rPr>
          <w:rFonts w:cs="Tahoma"/>
          <w:b/>
          <w:bCs/>
          <w:color w:val="000000"/>
          <w:lang w:eastAsia="x-none"/>
        </w:rPr>
        <w:t xml:space="preserve">εργασίες </w:t>
      </w:r>
      <w:r w:rsidR="00AA254A" w:rsidRPr="00AB5404">
        <w:rPr>
          <w:rFonts w:cs="Calibri"/>
          <w:b/>
          <w:color w:val="000000"/>
        </w:rPr>
        <w:t>βελτίωση</w:t>
      </w:r>
      <w:r w:rsidR="006C491E" w:rsidRPr="00AB5404">
        <w:rPr>
          <w:rFonts w:cs="Calibri"/>
          <w:b/>
          <w:color w:val="000000"/>
        </w:rPr>
        <w:t>ς</w:t>
      </w:r>
      <w:r w:rsidR="00AA254A" w:rsidRPr="00AB5404">
        <w:rPr>
          <w:rFonts w:cs="Calibri"/>
          <w:b/>
          <w:color w:val="000000"/>
        </w:rPr>
        <w:t xml:space="preserve">  του ΧΩΡΟΥ ΑΘΛΗΣΗΣ ΣΤΟ ΚΥΤ ΦΥΛΑΚΙΟΥ  ΟΡΕΣΤΙΑΔΑΣ ΕΒΡΟΥ</w:t>
      </w:r>
      <w:r w:rsidR="00AA254A" w:rsidRPr="00124E0A">
        <w:rPr>
          <w:rFonts w:cs="Calibri"/>
          <w:b/>
          <w:color w:val="000000"/>
        </w:rPr>
        <w:t xml:space="preserve">  </w:t>
      </w:r>
    </w:p>
    <w:p w14:paraId="3A6E8E14" w14:textId="5966B300" w:rsidR="00245E93" w:rsidRPr="00784411" w:rsidRDefault="00245E93" w:rsidP="00880B70">
      <w:pPr>
        <w:pStyle w:val="1"/>
        <w:jc w:val="center"/>
        <w:rPr>
          <w:rFonts w:ascii="Calibri" w:hAnsi="Calibri" w:cs="Tahoma"/>
          <w:color w:val="000000"/>
          <w:sz w:val="22"/>
          <w:szCs w:val="22"/>
          <w:lang w:eastAsia="x-none"/>
        </w:rPr>
      </w:pPr>
    </w:p>
    <w:p w14:paraId="3E4D5C73" w14:textId="77777777" w:rsidR="00245E93" w:rsidRPr="00784411" w:rsidRDefault="00245E93" w:rsidP="00880B70">
      <w:pPr>
        <w:rPr>
          <w:color w:val="000000"/>
          <w:lang w:eastAsia="x-none"/>
        </w:rPr>
      </w:pPr>
    </w:p>
    <w:p w14:paraId="38E070AF" w14:textId="77777777" w:rsidR="00245E93" w:rsidRPr="00784411" w:rsidRDefault="00245E93" w:rsidP="00DB17D4">
      <w:pPr>
        <w:autoSpaceDE w:val="0"/>
        <w:autoSpaceDN w:val="0"/>
        <w:adjustRightInd w:val="0"/>
        <w:spacing w:before="60" w:after="60" w:line="276" w:lineRule="auto"/>
        <w:jc w:val="both"/>
        <w:rPr>
          <w:rFonts w:cs="Tahoma"/>
          <w:color w:val="000000"/>
        </w:rPr>
      </w:pPr>
      <w:r w:rsidRPr="00784411">
        <w:rPr>
          <w:rFonts w:cs="Tahoma"/>
          <w:color w:val="000000"/>
        </w:rPr>
        <w:t xml:space="preserve">Προς: ΑΡΣΙΣ - Κοινωνική Οργάνωση Υποστήριξης Νέων   </w:t>
      </w:r>
    </w:p>
    <w:p w14:paraId="154FB94D" w14:textId="79E1A7FB" w:rsidR="00245E93" w:rsidRPr="00784411" w:rsidRDefault="00245E93" w:rsidP="00DB17D4">
      <w:pPr>
        <w:autoSpaceDE w:val="0"/>
        <w:autoSpaceDN w:val="0"/>
        <w:adjustRightInd w:val="0"/>
        <w:spacing w:before="60" w:after="60" w:line="276" w:lineRule="auto"/>
        <w:jc w:val="both"/>
        <w:rPr>
          <w:rFonts w:cs="Tahoma"/>
          <w:color w:val="000000"/>
        </w:rPr>
      </w:pPr>
      <w:r w:rsidRPr="00784411">
        <w:rPr>
          <w:rFonts w:cs="Tahoma"/>
          <w:color w:val="000000"/>
        </w:rPr>
        <w:t xml:space="preserve">Θέμα: Προσφορά  για την </w:t>
      </w:r>
    </w:p>
    <w:p w14:paraId="2E847CA4" w14:textId="77777777" w:rsidR="00245E93" w:rsidRPr="00784411" w:rsidRDefault="00245E93" w:rsidP="00DB17D4">
      <w:pPr>
        <w:autoSpaceDE w:val="0"/>
        <w:autoSpaceDN w:val="0"/>
        <w:adjustRightInd w:val="0"/>
        <w:spacing w:before="60" w:after="60" w:line="276" w:lineRule="auto"/>
        <w:jc w:val="both"/>
        <w:rPr>
          <w:rFonts w:cs="Tahoma"/>
          <w:color w:val="000000"/>
        </w:rPr>
      </w:pPr>
      <w:r w:rsidRPr="00784411">
        <w:rPr>
          <w:rFonts w:cs="Tahoma"/>
          <w:color w:val="000000"/>
        </w:rPr>
        <w:t>Ημερομηνία:  __________________________</w:t>
      </w:r>
    </w:p>
    <w:p w14:paraId="097901CD" w14:textId="77777777" w:rsidR="00245E93" w:rsidRPr="00784411" w:rsidRDefault="00245E93" w:rsidP="00042219">
      <w:pPr>
        <w:tabs>
          <w:tab w:val="left" w:pos="2518"/>
          <w:tab w:val="left" w:pos="4786"/>
          <w:tab w:val="left" w:pos="6203"/>
        </w:tabs>
        <w:spacing w:after="0" w:line="240" w:lineRule="auto"/>
        <w:ind w:left="-34"/>
        <w:rPr>
          <w:rFonts w:eastAsia="Times New Roman"/>
          <w:color w:val="000000"/>
        </w:rPr>
      </w:pPr>
      <w:r w:rsidRPr="00784411">
        <w:rPr>
          <w:rFonts w:eastAsia="Times New Roman"/>
          <w:color w:val="000000"/>
        </w:rPr>
        <w:tab/>
      </w:r>
      <w:r w:rsidRPr="00784411">
        <w:rPr>
          <w:rFonts w:eastAsia="Times New Roman"/>
          <w:color w:val="000000"/>
        </w:rPr>
        <w:tab/>
      </w:r>
    </w:p>
    <w:tbl>
      <w:tblPr>
        <w:tblW w:w="9320" w:type="dxa"/>
        <w:tblLook w:val="04A0" w:firstRow="1" w:lastRow="0" w:firstColumn="1" w:lastColumn="0" w:noHBand="0" w:noVBand="1"/>
      </w:tblPr>
      <w:tblGrid>
        <w:gridCol w:w="596"/>
        <w:gridCol w:w="2273"/>
        <w:gridCol w:w="1107"/>
        <w:gridCol w:w="1166"/>
        <w:gridCol w:w="1384"/>
        <w:gridCol w:w="1374"/>
        <w:gridCol w:w="1420"/>
      </w:tblGrid>
      <w:tr w:rsidR="004D1583" w:rsidRPr="00F455F2" w14:paraId="31CAFD79" w14:textId="77777777" w:rsidTr="002B1E43">
        <w:trPr>
          <w:trHeight w:val="525"/>
        </w:trPr>
        <w:tc>
          <w:tcPr>
            <w:tcW w:w="596"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2371524"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A/A</w:t>
            </w:r>
          </w:p>
        </w:tc>
        <w:tc>
          <w:tcPr>
            <w:tcW w:w="2273" w:type="dxa"/>
            <w:tcBorders>
              <w:top w:val="single" w:sz="4" w:space="0" w:color="auto"/>
              <w:left w:val="nil"/>
              <w:bottom w:val="single" w:sz="4" w:space="0" w:color="auto"/>
              <w:right w:val="single" w:sz="4" w:space="0" w:color="auto"/>
            </w:tcBorders>
            <w:shd w:val="clear" w:color="000000" w:fill="D9E1F2"/>
            <w:vAlign w:val="bottom"/>
            <w:hideMark/>
          </w:tcPr>
          <w:p w14:paraId="7632E7A2"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xml:space="preserve">Περιγραφή </w:t>
            </w:r>
          </w:p>
        </w:tc>
        <w:tc>
          <w:tcPr>
            <w:tcW w:w="1107" w:type="dxa"/>
            <w:tcBorders>
              <w:top w:val="single" w:sz="4" w:space="0" w:color="auto"/>
              <w:left w:val="nil"/>
              <w:bottom w:val="single" w:sz="4" w:space="0" w:color="auto"/>
              <w:right w:val="single" w:sz="4" w:space="0" w:color="auto"/>
            </w:tcBorders>
            <w:shd w:val="clear" w:color="000000" w:fill="D9E1F2"/>
            <w:vAlign w:val="bottom"/>
            <w:hideMark/>
          </w:tcPr>
          <w:p w14:paraId="19ED1EBA"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rPr>
              <w:t>Μονάδα</w:t>
            </w:r>
          </w:p>
        </w:tc>
        <w:tc>
          <w:tcPr>
            <w:tcW w:w="1166" w:type="dxa"/>
            <w:tcBorders>
              <w:top w:val="single" w:sz="4" w:space="0" w:color="auto"/>
              <w:left w:val="nil"/>
              <w:bottom w:val="single" w:sz="4" w:space="0" w:color="auto"/>
              <w:right w:val="single" w:sz="4" w:space="0" w:color="auto"/>
            </w:tcBorders>
            <w:shd w:val="clear" w:color="000000" w:fill="D9E1F2"/>
            <w:vAlign w:val="bottom"/>
            <w:hideMark/>
          </w:tcPr>
          <w:p w14:paraId="38C07633"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rPr>
              <w:t>Ποσότητα</w:t>
            </w:r>
          </w:p>
        </w:tc>
        <w:tc>
          <w:tcPr>
            <w:tcW w:w="1384" w:type="dxa"/>
            <w:tcBorders>
              <w:top w:val="single" w:sz="4" w:space="0" w:color="auto"/>
              <w:left w:val="nil"/>
              <w:bottom w:val="single" w:sz="4" w:space="0" w:color="auto"/>
              <w:right w:val="single" w:sz="4" w:space="0" w:color="auto"/>
            </w:tcBorders>
            <w:shd w:val="clear" w:color="000000" w:fill="D9E1F2"/>
            <w:vAlign w:val="bottom"/>
            <w:hideMark/>
          </w:tcPr>
          <w:p w14:paraId="4A8357F2" w14:textId="437BACFF"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rPr>
              <w:t xml:space="preserve">Τιμή </w:t>
            </w:r>
            <w:r w:rsidR="004C3A02" w:rsidRPr="00F455F2">
              <w:rPr>
                <w:rFonts w:ascii="Arial" w:eastAsia="Times New Roman" w:hAnsi="Arial" w:cs="Arial"/>
                <w:b/>
                <w:bCs/>
                <w:color w:val="000000"/>
                <w:sz w:val="20"/>
              </w:rPr>
              <w:t>μονάδας</w:t>
            </w:r>
            <w:r w:rsidRPr="00F455F2">
              <w:rPr>
                <w:rFonts w:ascii="Arial" w:eastAsia="Times New Roman" w:hAnsi="Arial" w:cs="Arial"/>
                <w:b/>
                <w:bCs/>
                <w:color w:val="000000"/>
                <w:sz w:val="20"/>
              </w:rPr>
              <w:t xml:space="preserve"> </w:t>
            </w:r>
          </w:p>
        </w:tc>
        <w:tc>
          <w:tcPr>
            <w:tcW w:w="1374" w:type="dxa"/>
            <w:tcBorders>
              <w:top w:val="single" w:sz="4" w:space="0" w:color="auto"/>
              <w:left w:val="nil"/>
              <w:bottom w:val="single" w:sz="4" w:space="0" w:color="auto"/>
              <w:right w:val="single" w:sz="4" w:space="0" w:color="auto"/>
            </w:tcBorders>
            <w:shd w:val="clear" w:color="000000" w:fill="D9E1F2"/>
            <w:vAlign w:val="bottom"/>
            <w:hideMark/>
          </w:tcPr>
          <w:p w14:paraId="2BD1BB74" w14:textId="5A74DEB5"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rPr>
              <w:t xml:space="preserve">Κόστος </w:t>
            </w:r>
            <w:r w:rsidR="004C3A02" w:rsidRPr="00F455F2">
              <w:rPr>
                <w:rFonts w:ascii="Arial" w:eastAsia="Times New Roman" w:hAnsi="Arial" w:cs="Arial"/>
                <w:b/>
                <w:bCs/>
                <w:color w:val="000000"/>
                <w:sz w:val="20"/>
              </w:rPr>
              <w:t>άνευ</w:t>
            </w:r>
            <w:r w:rsidRPr="00F455F2">
              <w:rPr>
                <w:rFonts w:ascii="Arial" w:eastAsia="Times New Roman" w:hAnsi="Arial" w:cs="Arial"/>
                <w:b/>
                <w:bCs/>
                <w:color w:val="000000"/>
                <w:sz w:val="20"/>
              </w:rPr>
              <w:t xml:space="preserve"> ΦΠΑ</w:t>
            </w:r>
          </w:p>
        </w:tc>
        <w:tc>
          <w:tcPr>
            <w:tcW w:w="1420" w:type="dxa"/>
            <w:tcBorders>
              <w:top w:val="single" w:sz="4" w:space="0" w:color="auto"/>
              <w:left w:val="nil"/>
              <w:bottom w:val="single" w:sz="4" w:space="0" w:color="auto"/>
              <w:right w:val="single" w:sz="4" w:space="0" w:color="auto"/>
            </w:tcBorders>
            <w:shd w:val="clear" w:color="000000" w:fill="D9E1F2"/>
            <w:vAlign w:val="bottom"/>
            <w:hideMark/>
          </w:tcPr>
          <w:p w14:paraId="28111122" w14:textId="569523E8"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xml:space="preserve">Κόστος με </w:t>
            </w:r>
            <w:r w:rsidR="004C3A02" w:rsidRPr="00F455F2">
              <w:rPr>
                <w:rFonts w:ascii="Arial" w:eastAsia="Times New Roman" w:hAnsi="Arial" w:cs="Arial"/>
                <w:b/>
                <w:bCs/>
                <w:color w:val="000000"/>
                <w:sz w:val="20"/>
                <w:szCs w:val="20"/>
              </w:rPr>
              <w:t>ΦΠΑ</w:t>
            </w:r>
          </w:p>
        </w:tc>
      </w:tr>
      <w:tr w:rsidR="00F455F2" w:rsidRPr="00F455F2" w14:paraId="14D7E04C"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36AE6AB"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szCs w:val="20"/>
              </w:rPr>
              <w:t> </w:t>
            </w:r>
          </w:p>
        </w:tc>
        <w:tc>
          <w:tcPr>
            <w:tcW w:w="2273" w:type="dxa"/>
            <w:tcBorders>
              <w:top w:val="nil"/>
              <w:left w:val="nil"/>
              <w:bottom w:val="single" w:sz="4" w:space="0" w:color="auto"/>
              <w:right w:val="single" w:sz="4" w:space="0" w:color="auto"/>
            </w:tcBorders>
            <w:shd w:val="clear" w:color="auto" w:fill="auto"/>
            <w:vAlign w:val="center"/>
            <w:hideMark/>
          </w:tcPr>
          <w:p w14:paraId="4720148C" w14:textId="7C0BBB03" w:rsidR="00F455F2" w:rsidRPr="00F455F2" w:rsidRDefault="00F455F2" w:rsidP="00F455F2">
            <w:pPr>
              <w:spacing w:after="0" w:line="240" w:lineRule="auto"/>
              <w:rPr>
                <w:rFonts w:ascii="Arial" w:eastAsia="Times New Roman" w:hAnsi="Arial" w:cs="Arial"/>
                <w:b/>
                <w:bCs/>
                <w:i/>
                <w:iCs/>
                <w:color w:val="000000"/>
                <w:sz w:val="20"/>
                <w:szCs w:val="20"/>
              </w:rPr>
            </w:pPr>
            <w:r w:rsidRPr="00F455F2">
              <w:rPr>
                <w:rFonts w:ascii="Arial" w:eastAsia="Times New Roman" w:hAnsi="Arial" w:cs="Arial"/>
                <w:b/>
                <w:bCs/>
                <w:i/>
                <w:iCs/>
                <w:color w:val="000000"/>
                <w:sz w:val="20"/>
                <w:szCs w:val="20"/>
              </w:rPr>
              <w:t xml:space="preserve">ΟΜΑΔΑ: </w:t>
            </w:r>
            <w:r>
              <w:rPr>
                <w:rFonts w:ascii="Arial" w:eastAsia="Times New Roman" w:hAnsi="Arial" w:cs="Arial"/>
                <w:b/>
                <w:bCs/>
                <w:i/>
                <w:iCs/>
                <w:color w:val="000000"/>
                <w:sz w:val="20"/>
                <w:szCs w:val="20"/>
              </w:rPr>
              <w:t>Α</w:t>
            </w:r>
            <w:r w:rsidR="004D1583">
              <w:rPr>
                <w:rFonts w:ascii="Arial" w:eastAsia="Times New Roman" w:hAnsi="Arial" w:cs="Arial"/>
                <w:b/>
                <w:bCs/>
                <w:i/>
                <w:iCs/>
                <w:color w:val="000000"/>
                <w:sz w:val="20"/>
                <w:szCs w:val="20"/>
              </w:rPr>
              <w:t xml:space="preserve">   </w:t>
            </w:r>
            <w:r w:rsidRPr="00F455F2">
              <w:rPr>
                <w:rFonts w:ascii="Arial" w:eastAsia="Times New Roman" w:hAnsi="Arial" w:cs="Arial"/>
                <w:b/>
                <w:bCs/>
                <w:i/>
                <w:iCs/>
                <w:color w:val="000000"/>
                <w:sz w:val="20"/>
                <w:szCs w:val="20"/>
              </w:rPr>
              <w:t>ΧΩΜΑΤΟΥΡΓΙΚΑ</w:t>
            </w:r>
          </w:p>
        </w:tc>
        <w:tc>
          <w:tcPr>
            <w:tcW w:w="1107" w:type="dxa"/>
            <w:tcBorders>
              <w:top w:val="nil"/>
              <w:left w:val="nil"/>
              <w:bottom w:val="single" w:sz="4" w:space="0" w:color="auto"/>
              <w:right w:val="single" w:sz="4" w:space="0" w:color="auto"/>
            </w:tcBorders>
            <w:shd w:val="clear" w:color="auto" w:fill="auto"/>
            <w:vAlign w:val="center"/>
            <w:hideMark/>
          </w:tcPr>
          <w:p w14:paraId="34C12450"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709AE8A7"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84" w:type="dxa"/>
            <w:tcBorders>
              <w:top w:val="nil"/>
              <w:left w:val="nil"/>
              <w:bottom w:val="single" w:sz="4" w:space="0" w:color="auto"/>
              <w:right w:val="single" w:sz="4" w:space="0" w:color="auto"/>
            </w:tcBorders>
            <w:shd w:val="clear" w:color="auto" w:fill="auto"/>
            <w:vAlign w:val="center"/>
            <w:hideMark/>
          </w:tcPr>
          <w:p w14:paraId="01DC3579"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77FC1E86"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2BE409"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60A9E1C2" w14:textId="77777777" w:rsidTr="002B1E43">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8C491D6"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1</w:t>
            </w:r>
          </w:p>
        </w:tc>
        <w:tc>
          <w:tcPr>
            <w:tcW w:w="2273" w:type="dxa"/>
            <w:tcBorders>
              <w:top w:val="nil"/>
              <w:left w:val="nil"/>
              <w:bottom w:val="single" w:sz="4" w:space="0" w:color="auto"/>
              <w:right w:val="single" w:sz="4" w:space="0" w:color="auto"/>
            </w:tcBorders>
            <w:shd w:val="clear" w:color="auto" w:fill="auto"/>
            <w:vAlign w:val="center"/>
            <w:hideMark/>
          </w:tcPr>
          <w:p w14:paraId="681B8A7E" w14:textId="77777777" w:rsidR="00F455F2" w:rsidRPr="00F455F2" w:rsidRDefault="00F455F2"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z w:val="20"/>
              </w:rPr>
              <w:t>Προμήθεια φυτικής γης</w:t>
            </w:r>
          </w:p>
        </w:tc>
        <w:tc>
          <w:tcPr>
            <w:tcW w:w="1107" w:type="dxa"/>
            <w:tcBorders>
              <w:top w:val="nil"/>
              <w:left w:val="nil"/>
              <w:bottom w:val="single" w:sz="4" w:space="0" w:color="auto"/>
              <w:right w:val="single" w:sz="4" w:space="0" w:color="auto"/>
            </w:tcBorders>
            <w:shd w:val="clear" w:color="auto" w:fill="auto"/>
            <w:vAlign w:val="center"/>
            <w:hideMark/>
          </w:tcPr>
          <w:p w14:paraId="039CF61E"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379A976B"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105</w:t>
            </w:r>
          </w:p>
        </w:tc>
        <w:tc>
          <w:tcPr>
            <w:tcW w:w="1384" w:type="dxa"/>
            <w:tcBorders>
              <w:top w:val="nil"/>
              <w:left w:val="nil"/>
              <w:bottom w:val="single" w:sz="4" w:space="0" w:color="auto"/>
              <w:right w:val="single" w:sz="4" w:space="0" w:color="auto"/>
            </w:tcBorders>
            <w:shd w:val="clear" w:color="auto" w:fill="auto"/>
            <w:vAlign w:val="center"/>
            <w:hideMark/>
          </w:tcPr>
          <w:p w14:paraId="40AFB864" w14:textId="77777777" w:rsidR="00F455F2" w:rsidRPr="00F455F2" w:rsidRDefault="00F455F2" w:rsidP="00F455F2">
            <w:pPr>
              <w:spacing w:after="0" w:line="240" w:lineRule="auto"/>
              <w:ind w:firstLineChars="200" w:firstLine="402"/>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3041A9F9"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228089"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5B995609"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046AF15"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2</w:t>
            </w:r>
          </w:p>
        </w:tc>
        <w:tc>
          <w:tcPr>
            <w:tcW w:w="2273" w:type="dxa"/>
            <w:tcBorders>
              <w:top w:val="nil"/>
              <w:left w:val="nil"/>
              <w:bottom w:val="single" w:sz="4" w:space="0" w:color="auto"/>
              <w:right w:val="single" w:sz="4" w:space="0" w:color="auto"/>
            </w:tcBorders>
            <w:shd w:val="clear" w:color="auto" w:fill="auto"/>
            <w:vAlign w:val="center"/>
            <w:hideMark/>
          </w:tcPr>
          <w:p w14:paraId="62B7B023" w14:textId="77777777" w:rsidR="00F455F2" w:rsidRPr="00F455F2" w:rsidRDefault="00F455F2"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z w:val="20"/>
              </w:rPr>
              <w:t>Μεταφορά και διάστρωση φυτικής γης</w:t>
            </w:r>
          </w:p>
        </w:tc>
        <w:tc>
          <w:tcPr>
            <w:tcW w:w="1107" w:type="dxa"/>
            <w:tcBorders>
              <w:top w:val="nil"/>
              <w:left w:val="nil"/>
              <w:bottom w:val="single" w:sz="4" w:space="0" w:color="auto"/>
              <w:right w:val="single" w:sz="4" w:space="0" w:color="auto"/>
            </w:tcBorders>
            <w:shd w:val="clear" w:color="auto" w:fill="auto"/>
            <w:vAlign w:val="center"/>
            <w:hideMark/>
          </w:tcPr>
          <w:p w14:paraId="3BED2421"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138FD1AB"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105</w:t>
            </w:r>
          </w:p>
        </w:tc>
        <w:tc>
          <w:tcPr>
            <w:tcW w:w="1384" w:type="dxa"/>
            <w:tcBorders>
              <w:top w:val="nil"/>
              <w:left w:val="nil"/>
              <w:bottom w:val="single" w:sz="4" w:space="0" w:color="auto"/>
              <w:right w:val="single" w:sz="4" w:space="0" w:color="auto"/>
            </w:tcBorders>
            <w:shd w:val="clear" w:color="auto" w:fill="auto"/>
            <w:vAlign w:val="center"/>
            <w:hideMark/>
          </w:tcPr>
          <w:p w14:paraId="0F6B5222"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233AA0FE"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3F046C"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3EA5C8C8"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248676F4"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3</w:t>
            </w:r>
          </w:p>
        </w:tc>
        <w:tc>
          <w:tcPr>
            <w:tcW w:w="2273" w:type="dxa"/>
            <w:tcBorders>
              <w:top w:val="nil"/>
              <w:left w:val="nil"/>
              <w:bottom w:val="single" w:sz="4" w:space="0" w:color="auto"/>
              <w:right w:val="single" w:sz="4" w:space="0" w:color="auto"/>
            </w:tcBorders>
            <w:shd w:val="clear" w:color="auto" w:fill="auto"/>
            <w:vAlign w:val="center"/>
            <w:hideMark/>
          </w:tcPr>
          <w:p w14:paraId="558E46C1" w14:textId="77777777" w:rsidR="00F455F2" w:rsidRPr="00F455F2" w:rsidRDefault="00F455F2"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z w:val="20"/>
              </w:rPr>
              <w:t>Φύτευση με χαμηλή βλάστηση</w:t>
            </w:r>
          </w:p>
        </w:tc>
        <w:tc>
          <w:tcPr>
            <w:tcW w:w="1107" w:type="dxa"/>
            <w:tcBorders>
              <w:top w:val="nil"/>
              <w:left w:val="nil"/>
              <w:bottom w:val="single" w:sz="4" w:space="0" w:color="auto"/>
              <w:right w:val="single" w:sz="4" w:space="0" w:color="auto"/>
            </w:tcBorders>
            <w:shd w:val="clear" w:color="auto" w:fill="auto"/>
            <w:vAlign w:val="center"/>
            <w:hideMark/>
          </w:tcPr>
          <w:p w14:paraId="4E3D4B54"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μ2</w:t>
            </w:r>
          </w:p>
        </w:tc>
        <w:tc>
          <w:tcPr>
            <w:tcW w:w="1166" w:type="dxa"/>
            <w:tcBorders>
              <w:top w:val="nil"/>
              <w:left w:val="nil"/>
              <w:bottom w:val="single" w:sz="4" w:space="0" w:color="auto"/>
              <w:right w:val="single" w:sz="4" w:space="0" w:color="auto"/>
            </w:tcBorders>
            <w:shd w:val="clear" w:color="auto" w:fill="auto"/>
            <w:vAlign w:val="center"/>
            <w:hideMark/>
          </w:tcPr>
          <w:p w14:paraId="207FC0F7"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250</w:t>
            </w:r>
          </w:p>
        </w:tc>
        <w:tc>
          <w:tcPr>
            <w:tcW w:w="1384" w:type="dxa"/>
            <w:tcBorders>
              <w:top w:val="nil"/>
              <w:left w:val="nil"/>
              <w:bottom w:val="single" w:sz="4" w:space="0" w:color="auto"/>
              <w:right w:val="single" w:sz="4" w:space="0" w:color="auto"/>
            </w:tcBorders>
            <w:shd w:val="clear" w:color="auto" w:fill="auto"/>
            <w:vAlign w:val="center"/>
            <w:hideMark/>
          </w:tcPr>
          <w:p w14:paraId="601A8956"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75139EA0"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CB96008"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4C0A9E62" w14:textId="77777777" w:rsidTr="002B1E43">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9146B22"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4</w:t>
            </w:r>
          </w:p>
        </w:tc>
        <w:tc>
          <w:tcPr>
            <w:tcW w:w="2273" w:type="dxa"/>
            <w:tcBorders>
              <w:top w:val="nil"/>
              <w:left w:val="nil"/>
              <w:bottom w:val="single" w:sz="4" w:space="0" w:color="auto"/>
              <w:right w:val="single" w:sz="4" w:space="0" w:color="auto"/>
            </w:tcBorders>
            <w:shd w:val="clear" w:color="auto" w:fill="auto"/>
            <w:vAlign w:val="center"/>
            <w:hideMark/>
          </w:tcPr>
          <w:p w14:paraId="1F5EE653" w14:textId="77777777" w:rsidR="00F455F2" w:rsidRPr="00F455F2" w:rsidRDefault="00F455F2"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pacing w:val="-1"/>
                <w:sz w:val="20"/>
              </w:rPr>
              <w:t>Προμήθεια άμμου</w:t>
            </w:r>
          </w:p>
        </w:tc>
        <w:tc>
          <w:tcPr>
            <w:tcW w:w="1107" w:type="dxa"/>
            <w:tcBorders>
              <w:top w:val="nil"/>
              <w:left w:val="nil"/>
              <w:bottom w:val="single" w:sz="4" w:space="0" w:color="auto"/>
              <w:right w:val="single" w:sz="4" w:space="0" w:color="auto"/>
            </w:tcBorders>
            <w:shd w:val="clear" w:color="auto" w:fill="auto"/>
            <w:vAlign w:val="center"/>
            <w:hideMark/>
          </w:tcPr>
          <w:p w14:paraId="16B6B215"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79DA7E62"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35</w:t>
            </w:r>
          </w:p>
        </w:tc>
        <w:tc>
          <w:tcPr>
            <w:tcW w:w="1384" w:type="dxa"/>
            <w:tcBorders>
              <w:top w:val="nil"/>
              <w:left w:val="nil"/>
              <w:bottom w:val="single" w:sz="4" w:space="0" w:color="auto"/>
              <w:right w:val="single" w:sz="4" w:space="0" w:color="auto"/>
            </w:tcBorders>
            <w:shd w:val="clear" w:color="auto" w:fill="auto"/>
            <w:vAlign w:val="center"/>
            <w:hideMark/>
          </w:tcPr>
          <w:p w14:paraId="4E2F5CA1" w14:textId="77777777" w:rsidR="00F455F2" w:rsidRPr="00F455F2" w:rsidRDefault="00F455F2" w:rsidP="00F455F2">
            <w:pPr>
              <w:spacing w:after="0" w:line="240" w:lineRule="auto"/>
              <w:ind w:firstLineChars="200" w:firstLine="402"/>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0A015D0A"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15B0639"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6E0966D1" w14:textId="77777777" w:rsidTr="002B1E43">
        <w:trPr>
          <w:trHeight w:val="765"/>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E6B022C"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5</w:t>
            </w:r>
          </w:p>
        </w:tc>
        <w:tc>
          <w:tcPr>
            <w:tcW w:w="2273" w:type="dxa"/>
            <w:tcBorders>
              <w:top w:val="nil"/>
              <w:left w:val="nil"/>
              <w:bottom w:val="single" w:sz="4" w:space="0" w:color="auto"/>
              <w:right w:val="single" w:sz="4" w:space="0" w:color="auto"/>
            </w:tcBorders>
            <w:shd w:val="clear" w:color="auto" w:fill="auto"/>
            <w:vAlign w:val="center"/>
            <w:hideMark/>
          </w:tcPr>
          <w:p w14:paraId="7A3F3363" w14:textId="77777777" w:rsidR="00F455F2" w:rsidRPr="00F455F2" w:rsidRDefault="00F455F2"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z w:val="20"/>
              </w:rPr>
              <w:t>Μεταφορά και διάστρωση άμμου όπου απαιτείται</w:t>
            </w:r>
          </w:p>
        </w:tc>
        <w:tc>
          <w:tcPr>
            <w:tcW w:w="1107" w:type="dxa"/>
            <w:tcBorders>
              <w:top w:val="nil"/>
              <w:left w:val="nil"/>
              <w:bottom w:val="single" w:sz="4" w:space="0" w:color="auto"/>
              <w:right w:val="single" w:sz="4" w:space="0" w:color="auto"/>
            </w:tcBorders>
            <w:shd w:val="clear" w:color="auto" w:fill="auto"/>
            <w:vAlign w:val="center"/>
            <w:hideMark/>
          </w:tcPr>
          <w:p w14:paraId="65A36243"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47FD8393"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35</w:t>
            </w:r>
          </w:p>
        </w:tc>
        <w:tc>
          <w:tcPr>
            <w:tcW w:w="1384" w:type="dxa"/>
            <w:tcBorders>
              <w:top w:val="nil"/>
              <w:left w:val="nil"/>
              <w:bottom w:val="single" w:sz="4" w:space="0" w:color="auto"/>
              <w:right w:val="single" w:sz="4" w:space="0" w:color="auto"/>
            </w:tcBorders>
            <w:shd w:val="clear" w:color="auto" w:fill="auto"/>
            <w:vAlign w:val="center"/>
            <w:hideMark/>
          </w:tcPr>
          <w:p w14:paraId="63AD7312" w14:textId="77777777" w:rsidR="00F455F2" w:rsidRPr="00F455F2" w:rsidRDefault="00F455F2" w:rsidP="00F455F2">
            <w:pPr>
              <w:spacing w:after="0" w:line="240" w:lineRule="auto"/>
              <w:ind w:firstLineChars="200" w:firstLine="402"/>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10245D1F"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E153119"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r w:rsidR="00F455F2" w:rsidRPr="00F455F2" w14:paraId="7C8A5E00"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9BA5EDA" w14:textId="77777777" w:rsidR="00F455F2" w:rsidRPr="00F455F2" w:rsidRDefault="00F455F2" w:rsidP="00F455F2">
            <w:pPr>
              <w:spacing w:after="0" w:line="240" w:lineRule="auto"/>
              <w:jc w:val="center"/>
              <w:rPr>
                <w:rFonts w:ascii="Arial" w:eastAsia="Times New Roman" w:hAnsi="Arial" w:cs="Arial"/>
                <w:color w:val="000000"/>
                <w:sz w:val="20"/>
                <w:szCs w:val="20"/>
              </w:rPr>
            </w:pPr>
            <w:r w:rsidRPr="00F455F2">
              <w:rPr>
                <w:rFonts w:ascii="Arial" w:eastAsia="Times New Roman" w:hAnsi="Arial" w:cs="Arial"/>
                <w:color w:val="000000"/>
                <w:sz w:val="20"/>
              </w:rPr>
              <w:t>6</w:t>
            </w:r>
          </w:p>
        </w:tc>
        <w:tc>
          <w:tcPr>
            <w:tcW w:w="2273" w:type="dxa"/>
            <w:tcBorders>
              <w:top w:val="nil"/>
              <w:left w:val="nil"/>
              <w:bottom w:val="single" w:sz="4" w:space="0" w:color="auto"/>
              <w:right w:val="single" w:sz="4" w:space="0" w:color="auto"/>
            </w:tcBorders>
            <w:shd w:val="clear" w:color="auto" w:fill="auto"/>
            <w:vAlign w:val="center"/>
            <w:hideMark/>
          </w:tcPr>
          <w:p w14:paraId="7DD5C601" w14:textId="652D2C63" w:rsidR="00F455F2" w:rsidRPr="00F455F2" w:rsidRDefault="00272084" w:rsidP="00F455F2">
            <w:pPr>
              <w:spacing w:after="0" w:line="240" w:lineRule="auto"/>
              <w:rPr>
                <w:rFonts w:ascii="Arial" w:eastAsia="Times New Roman" w:hAnsi="Arial" w:cs="Arial"/>
                <w:color w:val="000000"/>
                <w:sz w:val="20"/>
                <w:szCs w:val="20"/>
              </w:rPr>
            </w:pPr>
            <w:r w:rsidRPr="00F455F2">
              <w:rPr>
                <w:rFonts w:ascii="Arial" w:eastAsia="Times New Roman" w:hAnsi="Arial" w:cs="Arial"/>
                <w:color w:val="000000"/>
                <w:sz w:val="20"/>
              </w:rPr>
              <w:t>Εκσκαφή</w:t>
            </w:r>
            <w:r w:rsidR="00F455F2" w:rsidRPr="00F455F2">
              <w:rPr>
                <w:rFonts w:ascii="Arial" w:eastAsia="Times New Roman" w:hAnsi="Arial" w:cs="Arial"/>
                <w:color w:val="000000"/>
                <w:sz w:val="20"/>
              </w:rPr>
              <w:t xml:space="preserve"> με μηχανικά μέσα για βάσεις </w:t>
            </w:r>
            <w:proofErr w:type="spellStart"/>
            <w:r w:rsidR="00F455F2" w:rsidRPr="00F455F2">
              <w:rPr>
                <w:rFonts w:ascii="Arial" w:eastAsia="Times New Roman" w:hAnsi="Arial" w:cs="Arial"/>
                <w:color w:val="000000"/>
                <w:sz w:val="20"/>
              </w:rPr>
              <w:t>τοιχείου</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0D1A1B76" w14:textId="77777777" w:rsidR="00F455F2" w:rsidRPr="00F455F2" w:rsidRDefault="00F455F2" w:rsidP="00F455F2">
            <w:pPr>
              <w:spacing w:after="0" w:line="240" w:lineRule="auto"/>
              <w:jc w:val="center"/>
              <w:rPr>
                <w:rFonts w:ascii="Arial" w:eastAsia="Times New Roman" w:hAnsi="Arial" w:cs="Arial"/>
                <w:b/>
                <w:bCs/>
                <w:i/>
                <w:iCs/>
                <w:color w:val="000000"/>
                <w:sz w:val="20"/>
                <w:szCs w:val="20"/>
              </w:rPr>
            </w:pPr>
            <w:r w:rsidRPr="00F455F2">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3D9C4486" w14:textId="77777777" w:rsidR="00F455F2" w:rsidRPr="00F455F2" w:rsidRDefault="00F455F2" w:rsidP="00F455F2">
            <w:pPr>
              <w:spacing w:after="0" w:line="240" w:lineRule="auto"/>
              <w:jc w:val="center"/>
              <w:rPr>
                <w:rFonts w:ascii="Arial" w:eastAsia="Times New Roman" w:hAnsi="Arial" w:cs="Arial"/>
                <w:b/>
                <w:bCs/>
                <w:color w:val="000000"/>
                <w:sz w:val="20"/>
                <w:szCs w:val="20"/>
              </w:rPr>
            </w:pPr>
            <w:r w:rsidRPr="00F455F2">
              <w:rPr>
                <w:rFonts w:ascii="Arial" w:eastAsia="Times New Roman" w:hAnsi="Arial" w:cs="Arial"/>
                <w:b/>
                <w:bCs/>
                <w:color w:val="000000"/>
                <w:sz w:val="20"/>
              </w:rPr>
              <w:t>20</w:t>
            </w:r>
          </w:p>
        </w:tc>
        <w:tc>
          <w:tcPr>
            <w:tcW w:w="1384" w:type="dxa"/>
            <w:tcBorders>
              <w:top w:val="nil"/>
              <w:left w:val="nil"/>
              <w:bottom w:val="single" w:sz="4" w:space="0" w:color="auto"/>
              <w:right w:val="single" w:sz="4" w:space="0" w:color="auto"/>
            </w:tcBorders>
            <w:shd w:val="clear" w:color="auto" w:fill="auto"/>
            <w:vAlign w:val="center"/>
            <w:hideMark/>
          </w:tcPr>
          <w:p w14:paraId="2EFDAD89" w14:textId="77777777" w:rsidR="00F455F2" w:rsidRPr="00F455F2" w:rsidRDefault="00F455F2" w:rsidP="00F455F2">
            <w:pPr>
              <w:spacing w:after="0" w:line="240" w:lineRule="auto"/>
              <w:ind w:firstLineChars="200" w:firstLine="402"/>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54F726FA" w14:textId="77777777" w:rsidR="00F455F2" w:rsidRPr="00F455F2" w:rsidRDefault="00F455F2" w:rsidP="00F455F2">
            <w:pPr>
              <w:spacing w:after="0" w:line="240" w:lineRule="auto"/>
              <w:jc w:val="right"/>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9F263B" w14:textId="77777777" w:rsidR="00F455F2" w:rsidRPr="00F455F2" w:rsidRDefault="00F455F2" w:rsidP="00F455F2">
            <w:pPr>
              <w:spacing w:after="0" w:line="240" w:lineRule="auto"/>
              <w:rPr>
                <w:rFonts w:ascii="Arial" w:eastAsia="Times New Roman" w:hAnsi="Arial" w:cs="Arial"/>
                <w:b/>
                <w:bCs/>
                <w:color w:val="000000"/>
                <w:sz w:val="20"/>
                <w:szCs w:val="20"/>
              </w:rPr>
            </w:pPr>
            <w:r w:rsidRPr="00F455F2">
              <w:rPr>
                <w:rFonts w:ascii="Arial" w:eastAsia="Times New Roman" w:hAnsi="Arial" w:cs="Arial"/>
                <w:b/>
                <w:bCs/>
                <w:color w:val="000000"/>
                <w:sz w:val="20"/>
                <w:szCs w:val="20"/>
              </w:rPr>
              <w:t> </w:t>
            </w:r>
          </w:p>
        </w:tc>
      </w:tr>
    </w:tbl>
    <w:p w14:paraId="0246CD00" w14:textId="77777777" w:rsidR="00245E93" w:rsidRPr="00784411" w:rsidRDefault="00245E93" w:rsidP="00E715F8">
      <w:pPr>
        <w:tabs>
          <w:tab w:val="left" w:pos="2518"/>
          <w:tab w:val="left" w:pos="4786"/>
          <w:tab w:val="left" w:pos="6203"/>
        </w:tabs>
        <w:spacing w:after="0" w:line="240" w:lineRule="auto"/>
        <w:rPr>
          <w:rFonts w:eastAsia="Times New Roman"/>
          <w:color w:val="000000"/>
        </w:rPr>
      </w:pPr>
    </w:p>
    <w:tbl>
      <w:tblPr>
        <w:tblW w:w="9320" w:type="dxa"/>
        <w:tblLook w:val="04A0" w:firstRow="1" w:lastRow="0" w:firstColumn="1" w:lastColumn="0" w:noHBand="0" w:noVBand="1"/>
      </w:tblPr>
      <w:tblGrid>
        <w:gridCol w:w="596"/>
        <w:gridCol w:w="2275"/>
        <w:gridCol w:w="1107"/>
        <w:gridCol w:w="1166"/>
        <w:gridCol w:w="1383"/>
        <w:gridCol w:w="1373"/>
        <w:gridCol w:w="1420"/>
      </w:tblGrid>
      <w:tr w:rsidR="004D1583" w:rsidRPr="004D1583" w14:paraId="006754D2" w14:textId="77777777" w:rsidTr="002B1E43">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57DD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 </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B898FC7" w14:textId="77777777" w:rsidR="004D1583" w:rsidRPr="004D1583" w:rsidRDefault="004D1583" w:rsidP="004D1583">
            <w:pPr>
              <w:spacing w:after="0" w:line="240" w:lineRule="auto"/>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ΟΜΑΔΑ: Β ΣΚΥΡΟΔΕΤΗΣΕΙΣ</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575D83A2"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398FBC7D"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A3ECAB2"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5F2ECDA"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752709"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71721841"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172DB9E2"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2275" w:type="dxa"/>
            <w:tcBorders>
              <w:top w:val="nil"/>
              <w:left w:val="nil"/>
              <w:bottom w:val="single" w:sz="4" w:space="0" w:color="auto"/>
              <w:right w:val="single" w:sz="4" w:space="0" w:color="auto"/>
            </w:tcBorders>
            <w:shd w:val="clear" w:color="auto" w:fill="auto"/>
            <w:vAlign w:val="center"/>
            <w:hideMark/>
          </w:tcPr>
          <w:p w14:paraId="5040D26B"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 xml:space="preserve">Κατασκευή </w:t>
            </w:r>
            <w:proofErr w:type="spellStart"/>
            <w:r w:rsidRPr="004D1583">
              <w:rPr>
                <w:rFonts w:ascii="Arial" w:eastAsia="Times New Roman" w:hAnsi="Arial" w:cs="Arial"/>
                <w:color w:val="000000"/>
                <w:sz w:val="20"/>
              </w:rPr>
              <w:t>τοιχείου</w:t>
            </w:r>
            <w:proofErr w:type="spellEnd"/>
            <w:r w:rsidRPr="004D1583">
              <w:rPr>
                <w:rFonts w:ascii="Arial" w:eastAsia="Times New Roman" w:hAnsi="Arial" w:cs="Arial"/>
                <w:color w:val="000000"/>
                <w:sz w:val="20"/>
              </w:rPr>
              <w:t xml:space="preserve"> </w:t>
            </w:r>
            <w:proofErr w:type="spellStart"/>
            <w:r w:rsidRPr="004D1583">
              <w:rPr>
                <w:rFonts w:ascii="Arial" w:eastAsia="Times New Roman" w:hAnsi="Arial" w:cs="Arial"/>
                <w:color w:val="000000"/>
                <w:sz w:val="20"/>
              </w:rPr>
              <w:t>οπλ</w:t>
            </w:r>
            <w:proofErr w:type="spellEnd"/>
            <w:r w:rsidRPr="004D1583">
              <w:rPr>
                <w:rFonts w:ascii="Arial" w:eastAsia="Times New Roman" w:hAnsi="Arial" w:cs="Arial"/>
                <w:color w:val="000000"/>
                <w:sz w:val="20"/>
              </w:rPr>
              <w:t>. σκυροδέματος</w:t>
            </w:r>
          </w:p>
        </w:tc>
        <w:tc>
          <w:tcPr>
            <w:tcW w:w="1107" w:type="dxa"/>
            <w:tcBorders>
              <w:top w:val="nil"/>
              <w:left w:val="nil"/>
              <w:bottom w:val="single" w:sz="4" w:space="0" w:color="auto"/>
              <w:right w:val="single" w:sz="4" w:space="0" w:color="auto"/>
            </w:tcBorders>
            <w:shd w:val="clear" w:color="auto" w:fill="auto"/>
            <w:vAlign w:val="center"/>
            <w:hideMark/>
          </w:tcPr>
          <w:p w14:paraId="61D5275F" w14:textId="77777777" w:rsidR="004D1583" w:rsidRPr="004D1583" w:rsidRDefault="004D1583" w:rsidP="004D1583">
            <w:pPr>
              <w:spacing w:after="0" w:line="240" w:lineRule="auto"/>
              <w:jc w:val="center"/>
              <w:rPr>
                <w:rFonts w:ascii="Arial" w:eastAsia="Times New Roman" w:hAnsi="Arial" w:cs="Arial"/>
                <w:b/>
                <w:bCs/>
                <w:i/>
                <w:iCs/>
                <w:color w:val="000000"/>
                <w:sz w:val="20"/>
                <w:szCs w:val="20"/>
              </w:rPr>
            </w:pPr>
            <w:r w:rsidRPr="004D1583">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49544506"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rPr>
              <w:t>16</w:t>
            </w:r>
          </w:p>
        </w:tc>
        <w:tc>
          <w:tcPr>
            <w:tcW w:w="1383" w:type="dxa"/>
            <w:tcBorders>
              <w:top w:val="nil"/>
              <w:left w:val="nil"/>
              <w:bottom w:val="single" w:sz="4" w:space="0" w:color="auto"/>
              <w:right w:val="single" w:sz="4" w:space="0" w:color="auto"/>
            </w:tcBorders>
            <w:shd w:val="clear" w:color="auto" w:fill="auto"/>
            <w:vAlign w:val="center"/>
            <w:hideMark/>
          </w:tcPr>
          <w:p w14:paraId="40E8C508" w14:textId="77777777" w:rsidR="004D1583" w:rsidRPr="004D1583" w:rsidRDefault="004D1583" w:rsidP="004D1583">
            <w:pPr>
              <w:spacing w:after="0" w:line="240" w:lineRule="auto"/>
              <w:ind w:firstLineChars="200" w:firstLine="402"/>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14:paraId="3CDB932E"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EAA2C4B"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5FA80577"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1195BBE"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2</w:t>
            </w:r>
          </w:p>
        </w:tc>
        <w:tc>
          <w:tcPr>
            <w:tcW w:w="2275" w:type="dxa"/>
            <w:tcBorders>
              <w:top w:val="nil"/>
              <w:left w:val="nil"/>
              <w:bottom w:val="single" w:sz="4" w:space="0" w:color="auto"/>
              <w:right w:val="single" w:sz="4" w:space="0" w:color="auto"/>
            </w:tcBorders>
            <w:shd w:val="clear" w:color="auto" w:fill="auto"/>
            <w:vAlign w:val="center"/>
            <w:hideMark/>
          </w:tcPr>
          <w:p w14:paraId="04E151AF"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και τοποθέτηση οπλισμού</w:t>
            </w:r>
          </w:p>
        </w:tc>
        <w:tc>
          <w:tcPr>
            <w:tcW w:w="1107" w:type="dxa"/>
            <w:tcBorders>
              <w:top w:val="nil"/>
              <w:left w:val="nil"/>
              <w:bottom w:val="single" w:sz="4" w:space="0" w:color="auto"/>
              <w:right w:val="single" w:sz="4" w:space="0" w:color="auto"/>
            </w:tcBorders>
            <w:shd w:val="clear" w:color="auto" w:fill="auto"/>
            <w:vAlign w:val="center"/>
            <w:hideMark/>
          </w:tcPr>
          <w:p w14:paraId="530748E4" w14:textId="77777777" w:rsidR="004D1583" w:rsidRPr="004D1583" w:rsidRDefault="004D1583" w:rsidP="004D1583">
            <w:pPr>
              <w:spacing w:after="0" w:line="240" w:lineRule="auto"/>
              <w:jc w:val="center"/>
              <w:rPr>
                <w:rFonts w:ascii="Arial" w:eastAsia="Times New Roman" w:hAnsi="Arial" w:cs="Arial"/>
                <w:b/>
                <w:bCs/>
                <w:i/>
                <w:iCs/>
                <w:color w:val="000000"/>
                <w:sz w:val="20"/>
                <w:szCs w:val="20"/>
              </w:rPr>
            </w:pPr>
            <w:proofErr w:type="spellStart"/>
            <w:r w:rsidRPr="004D1583">
              <w:rPr>
                <w:rFonts w:ascii="Arial" w:eastAsia="Times New Roman" w:hAnsi="Arial" w:cs="Arial"/>
                <w:b/>
                <w:bCs/>
                <w:i/>
                <w:iCs/>
                <w:color w:val="000000"/>
                <w:sz w:val="20"/>
              </w:rPr>
              <w:t>Κιλ</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59843402"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rPr>
              <w:t>1000</w:t>
            </w:r>
          </w:p>
        </w:tc>
        <w:tc>
          <w:tcPr>
            <w:tcW w:w="1383" w:type="dxa"/>
            <w:tcBorders>
              <w:top w:val="nil"/>
              <w:left w:val="nil"/>
              <w:bottom w:val="single" w:sz="4" w:space="0" w:color="auto"/>
              <w:right w:val="single" w:sz="4" w:space="0" w:color="auto"/>
            </w:tcBorders>
            <w:shd w:val="clear" w:color="auto" w:fill="auto"/>
            <w:vAlign w:val="center"/>
            <w:hideMark/>
          </w:tcPr>
          <w:p w14:paraId="3FCC211F"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14:paraId="151F676C"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0CF66CF"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367D96BB" w14:textId="77777777" w:rsidTr="002B1E43">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BE6803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3</w:t>
            </w:r>
          </w:p>
        </w:tc>
        <w:tc>
          <w:tcPr>
            <w:tcW w:w="2275" w:type="dxa"/>
            <w:tcBorders>
              <w:top w:val="nil"/>
              <w:left w:val="nil"/>
              <w:bottom w:val="single" w:sz="4" w:space="0" w:color="auto"/>
              <w:right w:val="single" w:sz="4" w:space="0" w:color="auto"/>
            </w:tcBorders>
            <w:shd w:val="clear" w:color="auto" w:fill="auto"/>
            <w:vAlign w:val="center"/>
            <w:hideMark/>
          </w:tcPr>
          <w:p w14:paraId="64D1C3F3"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σκυροδέματος C12/16</w:t>
            </w:r>
          </w:p>
        </w:tc>
        <w:tc>
          <w:tcPr>
            <w:tcW w:w="1107" w:type="dxa"/>
            <w:tcBorders>
              <w:top w:val="nil"/>
              <w:left w:val="nil"/>
              <w:bottom w:val="single" w:sz="4" w:space="0" w:color="auto"/>
              <w:right w:val="single" w:sz="4" w:space="0" w:color="auto"/>
            </w:tcBorders>
            <w:shd w:val="clear" w:color="auto" w:fill="auto"/>
            <w:vAlign w:val="center"/>
            <w:hideMark/>
          </w:tcPr>
          <w:p w14:paraId="5E5738C9" w14:textId="3C4AEDEB" w:rsidR="004D1583" w:rsidRPr="004D1583" w:rsidRDefault="004D1583" w:rsidP="004D1583">
            <w:pPr>
              <w:spacing w:after="0" w:line="240" w:lineRule="auto"/>
              <w:jc w:val="center"/>
              <w:rPr>
                <w:rFonts w:ascii="Arial" w:eastAsia="Times New Roman" w:hAnsi="Arial" w:cs="Arial"/>
                <w:b/>
                <w:bCs/>
                <w:i/>
                <w:iCs/>
                <w:color w:val="000000"/>
                <w:sz w:val="20"/>
                <w:szCs w:val="20"/>
              </w:rPr>
            </w:pPr>
            <w:r w:rsidRPr="004D1583">
              <w:rPr>
                <w:rFonts w:ascii="Arial" w:eastAsia="Times New Roman" w:hAnsi="Arial" w:cs="Arial"/>
                <w:b/>
                <w:bCs/>
                <w:i/>
                <w:iCs/>
                <w:color w:val="000000"/>
                <w:sz w:val="20"/>
              </w:rPr>
              <w:t>μ3</w:t>
            </w:r>
          </w:p>
        </w:tc>
        <w:tc>
          <w:tcPr>
            <w:tcW w:w="1166" w:type="dxa"/>
            <w:tcBorders>
              <w:top w:val="nil"/>
              <w:left w:val="nil"/>
              <w:bottom w:val="single" w:sz="4" w:space="0" w:color="auto"/>
              <w:right w:val="single" w:sz="4" w:space="0" w:color="auto"/>
            </w:tcBorders>
            <w:shd w:val="clear" w:color="auto" w:fill="auto"/>
            <w:vAlign w:val="center"/>
            <w:hideMark/>
          </w:tcPr>
          <w:p w14:paraId="532A6C5B"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rPr>
              <w:t>16</w:t>
            </w:r>
          </w:p>
        </w:tc>
        <w:tc>
          <w:tcPr>
            <w:tcW w:w="1383" w:type="dxa"/>
            <w:tcBorders>
              <w:top w:val="nil"/>
              <w:left w:val="nil"/>
              <w:bottom w:val="single" w:sz="4" w:space="0" w:color="auto"/>
              <w:right w:val="single" w:sz="4" w:space="0" w:color="auto"/>
            </w:tcBorders>
            <w:shd w:val="clear" w:color="auto" w:fill="auto"/>
            <w:vAlign w:val="center"/>
            <w:hideMark/>
          </w:tcPr>
          <w:p w14:paraId="1D8BCA22"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14:paraId="16D6437C"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E7AA50"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bl>
    <w:p w14:paraId="7E4C6BDA" w14:textId="77777777" w:rsidR="004D1583" w:rsidRDefault="004D1583" w:rsidP="00DB17D4">
      <w:pPr>
        <w:autoSpaceDE w:val="0"/>
        <w:autoSpaceDN w:val="0"/>
        <w:adjustRightInd w:val="0"/>
        <w:spacing w:before="120" w:after="120" w:line="276" w:lineRule="auto"/>
        <w:jc w:val="both"/>
        <w:rPr>
          <w:rFonts w:cs="Tahoma"/>
          <w:b/>
          <w:color w:val="000000"/>
        </w:rPr>
      </w:pPr>
    </w:p>
    <w:tbl>
      <w:tblPr>
        <w:tblW w:w="9320" w:type="dxa"/>
        <w:tblLook w:val="04A0" w:firstRow="1" w:lastRow="0" w:firstColumn="1" w:lastColumn="0" w:noHBand="0" w:noVBand="1"/>
      </w:tblPr>
      <w:tblGrid>
        <w:gridCol w:w="597"/>
        <w:gridCol w:w="2257"/>
        <w:gridCol w:w="1109"/>
        <w:gridCol w:w="1166"/>
        <w:gridCol w:w="1390"/>
        <w:gridCol w:w="1381"/>
        <w:gridCol w:w="1420"/>
      </w:tblGrid>
      <w:tr w:rsidR="004D1583" w:rsidRPr="004D1583" w14:paraId="4CB39513" w14:textId="77777777" w:rsidTr="002B1E43">
        <w:trPr>
          <w:trHeight w:val="76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E6E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 </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584013C4" w14:textId="77777777" w:rsidR="004D1583" w:rsidRPr="004D1583" w:rsidRDefault="004D1583" w:rsidP="004D1583">
            <w:pPr>
              <w:spacing w:after="0" w:line="240" w:lineRule="auto"/>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ΟΜΑΔΑ: Γ                                    ΑΘΛΗΤΙΚΟΣ ΕΞΟΠΛΙΣΜΟΣ</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D433CF7"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786A5C0"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3917E4E"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0FA76216"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6AA11D"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7805FCC3" w14:textId="77777777" w:rsidTr="002B1E43">
        <w:trPr>
          <w:trHeight w:val="7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06AD4F1"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2257" w:type="dxa"/>
            <w:tcBorders>
              <w:top w:val="nil"/>
              <w:left w:val="nil"/>
              <w:bottom w:val="single" w:sz="4" w:space="0" w:color="auto"/>
              <w:right w:val="single" w:sz="4" w:space="0" w:color="auto"/>
            </w:tcBorders>
            <w:shd w:val="clear" w:color="auto" w:fill="auto"/>
            <w:vAlign w:val="center"/>
            <w:hideMark/>
          </w:tcPr>
          <w:p w14:paraId="3D77EFA0"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και τοποθέτηση πλαστικού χλοοτάπητα κομπλέ</w:t>
            </w:r>
          </w:p>
        </w:tc>
        <w:tc>
          <w:tcPr>
            <w:tcW w:w="1109" w:type="dxa"/>
            <w:tcBorders>
              <w:top w:val="nil"/>
              <w:left w:val="nil"/>
              <w:bottom w:val="single" w:sz="4" w:space="0" w:color="auto"/>
              <w:right w:val="single" w:sz="4" w:space="0" w:color="auto"/>
            </w:tcBorders>
            <w:shd w:val="clear" w:color="auto" w:fill="auto"/>
            <w:vAlign w:val="center"/>
            <w:hideMark/>
          </w:tcPr>
          <w:p w14:paraId="3D30B14E"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r w:rsidRPr="004D1583">
              <w:rPr>
                <w:rFonts w:ascii="Arial" w:eastAsia="Times New Roman" w:hAnsi="Arial" w:cs="Arial"/>
                <w:i/>
                <w:iCs/>
                <w:color w:val="000000"/>
                <w:sz w:val="20"/>
              </w:rPr>
              <w:t>μ2</w:t>
            </w:r>
          </w:p>
        </w:tc>
        <w:tc>
          <w:tcPr>
            <w:tcW w:w="1166" w:type="dxa"/>
            <w:tcBorders>
              <w:top w:val="nil"/>
              <w:left w:val="nil"/>
              <w:bottom w:val="single" w:sz="4" w:space="0" w:color="auto"/>
              <w:right w:val="single" w:sz="4" w:space="0" w:color="auto"/>
            </w:tcBorders>
            <w:shd w:val="clear" w:color="auto" w:fill="auto"/>
            <w:vAlign w:val="center"/>
            <w:hideMark/>
          </w:tcPr>
          <w:p w14:paraId="100ED18F"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700</w:t>
            </w:r>
          </w:p>
        </w:tc>
        <w:tc>
          <w:tcPr>
            <w:tcW w:w="1390" w:type="dxa"/>
            <w:tcBorders>
              <w:top w:val="nil"/>
              <w:left w:val="nil"/>
              <w:bottom w:val="single" w:sz="4" w:space="0" w:color="auto"/>
              <w:right w:val="single" w:sz="4" w:space="0" w:color="auto"/>
            </w:tcBorders>
            <w:shd w:val="clear" w:color="auto" w:fill="auto"/>
            <w:vAlign w:val="center"/>
            <w:hideMark/>
          </w:tcPr>
          <w:p w14:paraId="238A14B9" w14:textId="77777777" w:rsidR="004D1583" w:rsidRPr="004D1583" w:rsidRDefault="004D1583" w:rsidP="004D1583">
            <w:pPr>
              <w:spacing w:after="0" w:line="240" w:lineRule="auto"/>
              <w:ind w:firstLineChars="200" w:firstLine="402"/>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1" w:type="dxa"/>
            <w:tcBorders>
              <w:top w:val="nil"/>
              <w:left w:val="nil"/>
              <w:bottom w:val="single" w:sz="4" w:space="0" w:color="auto"/>
              <w:right w:val="single" w:sz="4" w:space="0" w:color="auto"/>
            </w:tcBorders>
            <w:shd w:val="clear" w:color="auto" w:fill="auto"/>
            <w:vAlign w:val="center"/>
            <w:hideMark/>
          </w:tcPr>
          <w:p w14:paraId="0349B269"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4E1846"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29109E54" w14:textId="77777777" w:rsidTr="00AA254A">
        <w:trPr>
          <w:trHeight w:val="7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8BEB2B0"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2</w:t>
            </w:r>
          </w:p>
        </w:tc>
        <w:tc>
          <w:tcPr>
            <w:tcW w:w="2257" w:type="dxa"/>
            <w:tcBorders>
              <w:top w:val="nil"/>
              <w:left w:val="nil"/>
              <w:bottom w:val="single" w:sz="4" w:space="0" w:color="auto"/>
              <w:right w:val="single" w:sz="4" w:space="0" w:color="auto"/>
            </w:tcBorders>
            <w:shd w:val="clear" w:color="auto" w:fill="auto"/>
            <w:vAlign w:val="center"/>
            <w:hideMark/>
          </w:tcPr>
          <w:p w14:paraId="66D9C880"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και τοποθέτηση διχτιού για μπάλες</w:t>
            </w:r>
          </w:p>
        </w:tc>
        <w:tc>
          <w:tcPr>
            <w:tcW w:w="1109" w:type="dxa"/>
            <w:tcBorders>
              <w:top w:val="nil"/>
              <w:left w:val="nil"/>
              <w:bottom w:val="single" w:sz="4" w:space="0" w:color="auto"/>
              <w:right w:val="single" w:sz="4" w:space="0" w:color="auto"/>
            </w:tcBorders>
            <w:shd w:val="clear" w:color="auto" w:fill="auto"/>
            <w:vAlign w:val="center"/>
            <w:hideMark/>
          </w:tcPr>
          <w:p w14:paraId="4BEDCA0A"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r w:rsidRPr="004D1583">
              <w:rPr>
                <w:rFonts w:ascii="Arial" w:eastAsia="Times New Roman" w:hAnsi="Arial" w:cs="Arial"/>
                <w:i/>
                <w:iCs/>
                <w:color w:val="000000"/>
                <w:sz w:val="20"/>
              </w:rPr>
              <w:t>μ2</w:t>
            </w:r>
          </w:p>
        </w:tc>
        <w:tc>
          <w:tcPr>
            <w:tcW w:w="1166" w:type="dxa"/>
            <w:tcBorders>
              <w:top w:val="nil"/>
              <w:left w:val="nil"/>
              <w:bottom w:val="single" w:sz="4" w:space="0" w:color="auto"/>
              <w:right w:val="single" w:sz="4" w:space="0" w:color="auto"/>
            </w:tcBorders>
            <w:shd w:val="clear" w:color="auto" w:fill="auto"/>
            <w:vAlign w:val="center"/>
            <w:hideMark/>
          </w:tcPr>
          <w:p w14:paraId="7C6CBEEA"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500</w:t>
            </w:r>
          </w:p>
        </w:tc>
        <w:tc>
          <w:tcPr>
            <w:tcW w:w="1390" w:type="dxa"/>
            <w:tcBorders>
              <w:top w:val="nil"/>
              <w:left w:val="nil"/>
              <w:bottom w:val="single" w:sz="4" w:space="0" w:color="auto"/>
              <w:right w:val="single" w:sz="4" w:space="0" w:color="auto"/>
            </w:tcBorders>
            <w:shd w:val="clear" w:color="auto" w:fill="auto"/>
            <w:vAlign w:val="center"/>
            <w:hideMark/>
          </w:tcPr>
          <w:p w14:paraId="72E51CAD"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1" w:type="dxa"/>
            <w:tcBorders>
              <w:top w:val="nil"/>
              <w:left w:val="nil"/>
              <w:bottom w:val="single" w:sz="4" w:space="0" w:color="auto"/>
              <w:right w:val="single" w:sz="4" w:space="0" w:color="auto"/>
            </w:tcBorders>
            <w:shd w:val="clear" w:color="auto" w:fill="auto"/>
            <w:vAlign w:val="center"/>
            <w:hideMark/>
          </w:tcPr>
          <w:p w14:paraId="5A8A1AD9"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34D65D"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25A83637" w14:textId="77777777" w:rsidTr="00AA254A">
        <w:trPr>
          <w:trHeight w:val="76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CFC2"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lastRenderedPageBreak/>
              <w:t>3</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D3E1D"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και τοποθέτηση προστασίας μεταλ. πασσάλων</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4A319"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1B146"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AB74C"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DBF7"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1683A"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39E0B464" w14:textId="77777777" w:rsidTr="00AA254A">
        <w:trPr>
          <w:trHeight w:val="76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97D9"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3EB2"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δυο σετ πάγκων σε μεταλλική βάση (4+4 θέσεις)</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BE47D"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879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3B98C"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F5D8"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2BF8"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bl>
    <w:p w14:paraId="2D814C74" w14:textId="6A0790C9" w:rsidR="004D1583" w:rsidRDefault="004D1583" w:rsidP="00DB17D4">
      <w:pPr>
        <w:autoSpaceDE w:val="0"/>
        <w:autoSpaceDN w:val="0"/>
        <w:adjustRightInd w:val="0"/>
        <w:spacing w:before="120" w:after="120" w:line="276" w:lineRule="auto"/>
        <w:jc w:val="both"/>
        <w:rPr>
          <w:rFonts w:cs="Tahoma"/>
          <w:b/>
          <w:color w:val="000000"/>
        </w:rPr>
      </w:pPr>
    </w:p>
    <w:tbl>
      <w:tblPr>
        <w:tblW w:w="9320" w:type="dxa"/>
        <w:tblLook w:val="04A0" w:firstRow="1" w:lastRow="0" w:firstColumn="1" w:lastColumn="0" w:noHBand="0" w:noVBand="1"/>
      </w:tblPr>
      <w:tblGrid>
        <w:gridCol w:w="597"/>
        <w:gridCol w:w="2272"/>
        <w:gridCol w:w="1107"/>
        <w:gridCol w:w="1166"/>
        <w:gridCol w:w="1384"/>
        <w:gridCol w:w="1374"/>
        <w:gridCol w:w="1420"/>
      </w:tblGrid>
      <w:tr w:rsidR="004D1583" w:rsidRPr="004D1583" w14:paraId="304677BD" w14:textId="77777777" w:rsidTr="002B1E43">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0A8B"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0A133C8F" w14:textId="77777777" w:rsidR="004D1583" w:rsidRPr="004D1583" w:rsidRDefault="004D1583" w:rsidP="004D1583">
            <w:pPr>
              <w:spacing w:after="0" w:line="240" w:lineRule="auto"/>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ΟΜΑΔΑ: Δ                   ΑΛΛΕΣ ΕΡΓΑΣΙΕΣ</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F06E70F"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6DAEB43"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778047BF"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F4D657F"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73B7D66"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1B0A203C" w14:textId="77777777" w:rsidTr="002B1E43">
        <w:trPr>
          <w:trHeight w:val="7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A6C64A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2272" w:type="dxa"/>
            <w:tcBorders>
              <w:top w:val="nil"/>
              <w:left w:val="nil"/>
              <w:bottom w:val="single" w:sz="4" w:space="0" w:color="auto"/>
              <w:right w:val="single" w:sz="4" w:space="0" w:color="auto"/>
            </w:tcBorders>
            <w:shd w:val="clear" w:color="auto" w:fill="auto"/>
            <w:vAlign w:val="center"/>
            <w:hideMark/>
          </w:tcPr>
          <w:p w14:paraId="4B5E3016"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 xml:space="preserve">Μεταλλικοί στύλοι με σύρμα, σε βάση μπετόν in </w:t>
            </w:r>
            <w:proofErr w:type="spellStart"/>
            <w:r w:rsidRPr="004D1583">
              <w:rPr>
                <w:rFonts w:ascii="Arial" w:eastAsia="Times New Roman" w:hAnsi="Arial" w:cs="Arial"/>
                <w:color w:val="000000"/>
                <w:sz w:val="20"/>
              </w:rPr>
              <w:t>situ</w:t>
            </w:r>
            <w:proofErr w:type="spellEnd"/>
            <w:r w:rsidRPr="004D1583">
              <w:rPr>
                <w:rFonts w:ascii="Arial" w:eastAsia="Times New Roman" w:hAnsi="Arial" w:cs="Arial"/>
                <w:color w:val="000000"/>
                <w:sz w:val="20"/>
              </w:rPr>
              <w:t xml:space="preserve"> κομπλέ</w:t>
            </w:r>
          </w:p>
        </w:tc>
        <w:tc>
          <w:tcPr>
            <w:tcW w:w="1107" w:type="dxa"/>
            <w:tcBorders>
              <w:top w:val="nil"/>
              <w:left w:val="nil"/>
              <w:bottom w:val="single" w:sz="4" w:space="0" w:color="auto"/>
              <w:right w:val="single" w:sz="4" w:space="0" w:color="auto"/>
            </w:tcBorders>
            <w:shd w:val="clear" w:color="auto" w:fill="auto"/>
            <w:vAlign w:val="center"/>
            <w:hideMark/>
          </w:tcPr>
          <w:p w14:paraId="77679887"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5C535965"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13</w:t>
            </w:r>
          </w:p>
        </w:tc>
        <w:tc>
          <w:tcPr>
            <w:tcW w:w="1384" w:type="dxa"/>
            <w:tcBorders>
              <w:top w:val="nil"/>
              <w:left w:val="nil"/>
              <w:bottom w:val="single" w:sz="4" w:space="0" w:color="auto"/>
              <w:right w:val="single" w:sz="4" w:space="0" w:color="auto"/>
            </w:tcBorders>
            <w:shd w:val="clear" w:color="auto" w:fill="auto"/>
            <w:vAlign w:val="center"/>
            <w:hideMark/>
          </w:tcPr>
          <w:p w14:paraId="04995654" w14:textId="77777777" w:rsidR="004D1583" w:rsidRPr="004D1583" w:rsidRDefault="004D1583" w:rsidP="004D1583">
            <w:pPr>
              <w:spacing w:after="0" w:line="240" w:lineRule="auto"/>
              <w:ind w:firstLineChars="200" w:firstLine="402"/>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099197CE"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7971A9"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1E590E21" w14:textId="77777777" w:rsidTr="002B1E43">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E836E58"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2</w:t>
            </w:r>
          </w:p>
        </w:tc>
        <w:tc>
          <w:tcPr>
            <w:tcW w:w="2272" w:type="dxa"/>
            <w:tcBorders>
              <w:top w:val="nil"/>
              <w:left w:val="nil"/>
              <w:bottom w:val="single" w:sz="4" w:space="0" w:color="auto"/>
              <w:right w:val="single" w:sz="4" w:space="0" w:color="auto"/>
            </w:tcBorders>
            <w:shd w:val="clear" w:color="auto" w:fill="auto"/>
            <w:vAlign w:val="center"/>
            <w:hideMark/>
          </w:tcPr>
          <w:p w14:paraId="432D09EC"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Δημιουργία μεταλλικής θύρας κομπλέ</w:t>
            </w:r>
          </w:p>
        </w:tc>
        <w:tc>
          <w:tcPr>
            <w:tcW w:w="1107" w:type="dxa"/>
            <w:tcBorders>
              <w:top w:val="nil"/>
              <w:left w:val="nil"/>
              <w:bottom w:val="single" w:sz="4" w:space="0" w:color="auto"/>
              <w:right w:val="single" w:sz="4" w:space="0" w:color="auto"/>
            </w:tcBorders>
            <w:shd w:val="clear" w:color="auto" w:fill="auto"/>
            <w:vAlign w:val="center"/>
            <w:hideMark/>
          </w:tcPr>
          <w:p w14:paraId="31E28890"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5A9DD061"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1384" w:type="dxa"/>
            <w:tcBorders>
              <w:top w:val="nil"/>
              <w:left w:val="nil"/>
              <w:bottom w:val="single" w:sz="4" w:space="0" w:color="auto"/>
              <w:right w:val="single" w:sz="4" w:space="0" w:color="auto"/>
            </w:tcBorders>
            <w:shd w:val="clear" w:color="auto" w:fill="auto"/>
            <w:vAlign w:val="center"/>
            <w:hideMark/>
          </w:tcPr>
          <w:p w14:paraId="735011CC"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61C7A2EA"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C1C2C0"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3EEB5736" w14:textId="77777777" w:rsidTr="002B1E43">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97FBB50"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3</w:t>
            </w:r>
          </w:p>
        </w:tc>
        <w:tc>
          <w:tcPr>
            <w:tcW w:w="2272" w:type="dxa"/>
            <w:tcBorders>
              <w:top w:val="nil"/>
              <w:left w:val="nil"/>
              <w:bottom w:val="single" w:sz="4" w:space="0" w:color="auto"/>
              <w:right w:val="single" w:sz="4" w:space="0" w:color="auto"/>
            </w:tcBorders>
            <w:shd w:val="clear" w:color="auto" w:fill="auto"/>
            <w:vAlign w:val="center"/>
            <w:hideMark/>
          </w:tcPr>
          <w:p w14:paraId="1441D62A"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Τοποθέτηση προβολέα εξ. χώρου 50-100W</w:t>
            </w:r>
          </w:p>
        </w:tc>
        <w:tc>
          <w:tcPr>
            <w:tcW w:w="1107" w:type="dxa"/>
            <w:tcBorders>
              <w:top w:val="nil"/>
              <w:left w:val="nil"/>
              <w:bottom w:val="single" w:sz="4" w:space="0" w:color="auto"/>
              <w:right w:val="single" w:sz="4" w:space="0" w:color="auto"/>
            </w:tcBorders>
            <w:shd w:val="clear" w:color="auto" w:fill="auto"/>
            <w:vAlign w:val="center"/>
            <w:hideMark/>
          </w:tcPr>
          <w:p w14:paraId="3CC1C487"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709D3C84"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1384" w:type="dxa"/>
            <w:tcBorders>
              <w:top w:val="nil"/>
              <w:left w:val="nil"/>
              <w:bottom w:val="single" w:sz="4" w:space="0" w:color="auto"/>
              <w:right w:val="single" w:sz="4" w:space="0" w:color="auto"/>
            </w:tcBorders>
            <w:shd w:val="clear" w:color="auto" w:fill="auto"/>
            <w:vAlign w:val="center"/>
            <w:hideMark/>
          </w:tcPr>
          <w:p w14:paraId="5B278D1C"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175D6070"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449666D"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5DEDC921" w14:textId="77777777" w:rsidTr="002B1E43">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57D96F2"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4</w:t>
            </w:r>
          </w:p>
        </w:tc>
        <w:tc>
          <w:tcPr>
            <w:tcW w:w="2272" w:type="dxa"/>
            <w:tcBorders>
              <w:top w:val="nil"/>
              <w:left w:val="nil"/>
              <w:bottom w:val="single" w:sz="4" w:space="0" w:color="auto"/>
              <w:right w:val="single" w:sz="4" w:space="0" w:color="auto"/>
            </w:tcBorders>
            <w:shd w:val="clear" w:color="auto" w:fill="auto"/>
            <w:vAlign w:val="center"/>
            <w:hideMark/>
          </w:tcPr>
          <w:p w14:paraId="1E14A413" w14:textId="77777777" w:rsidR="004D1583" w:rsidRPr="004D1583" w:rsidRDefault="004D1583" w:rsidP="004D1583">
            <w:pPr>
              <w:spacing w:after="0" w:line="240" w:lineRule="auto"/>
              <w:rPr>
                <w:rFonts w:ascii="Arial" w:eastAsia="Times New Roman" w:hAnsi="Arial" w:cs="Arial"/>
                <w:color w:val="000000"/>
                <w:sz w:val="20"/>
                <w:szCs w:val="20"/>
              </w:rPr>
            </w:pPr>
            <w:proofErr w:type="spellStart"/>
            <w:r w:rsidRPr="004D1583">
              <w:rPr>
                <w:rFonts w:ascii="Arial" w:eastAsia="Times New Roman" w:hAnsi="Arial" w:cs="Arial"/>
                <w:color w:val="000000"/>
                <w:sz w:val="20"/>
              </w:rPr>
              <w:t>Μεταεγκατάσταση</w:t>
            </w:r>
            <w:proofErr w:type="spellEnd"/>
            <w:r w:rsidRPr="004D1583">
              <w:rPr>
                <w:rFonts w:ascii="Arial" w:eastAsia="Times New Roman" w:hAnsi="Arial" w:cs="Arial"/>
                <w:color w:val="000000"/>
                <w:sz w:val="20"/>
              </w:rPr>
              <w:t xml:space="preserve"> πίνακα φωτισμού</w:t>
            </w:r>
          </w:p>
        </w:tc>
        <w:tc>
          <w:tcPr>
            <w:tcW w:w="1107" w:type="dxa"/>
            <w:tcBorders>
              <w:top w:val="nil"/>
              <w:left w:val="nil"/>
              <w:bottom w:val="single" w:sz="4" w:space="0" w:color="auto"/>
              <w:right w:val="single" w:sz="4" w:space="0" w:color="auto"/>
            </w:tcBorders>
            <w:shd w:val="clear" w:color="auto" w:fill="auto"/>
            <w:vAlign w:val="center"/>
            <w:hideMark/>
          </w:tcPr>
          <w:p w14:paraId="18E71E6F"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αποκ</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75873E45"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1384" w:type="dxa"/>
            <w:tcBorders>
              <w:top w:val="nil"/>
              <w:left w:val="nil"/>
              <w:bottom w:val="single" w:sz="4" w:space="0" w:color="auto"/>
              <w:right w:val="single" w:sz="4" w:space="0" w:color="auto"/>
            </w:tcBorders>
            <w:shd w:val="clear" w:color="auto" w:fill="auto"/>
            <w:vAlign w:val="center"/>
            <w:hideMark/>
          </w:tcPr>
          <w:p w14:paraId="606CD4E0"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4A2F804C"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59C52B"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140C62CC" w14:textId="77777777" w:rsidTr="002B1E43">
        <w:trPr>
          <w:trHeight w:val="7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649CDE9"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5</w:t>
            </w:r>
          </w:p>
        </w:tc>
        <w:tc>
          <w:tcPr>
            <w:tcW w:w="2272" w:type="dxa"/>
            <w:tcBorders>
              <w:top w:val="nil"/>
              <w:left w:val="nil"/>
              <w:bottom w:val="single" w:sz="4" w:space="0" w:color="auto"/>
              <w:right w:val="single" w:sz="4" w:space="0" w:color="auto"/>
            </w:tcBorders>
            <w:shd w:val="clear" w:color="auto" w:fill="auto"/>
            <w:vAlign w:val="center"/>
            <w:hideMark/>
          </w:tcPr>
          <w:p w14:paraId="586D0BBB"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Επεξεργασία στύλων βόλεϊ και αντίστοιχες τάπες</w:t>
            </w:r>
          </w:p>
        </w:tc>
        <w:tc>
          <w:tcPr>
            <w:tcW w:w="1107" w:type="dxa"/>
            <w:tcBorders>
              <w:top w:val="nil"/>
              <w:left w:val="nil"/>
              <w:bottom w:val="single" w:sz="4" w:space="0" w:color="auto"/>
              <w:right w:val="single" w:sz="4" w:space="0" w:color="auto"/>
            </w:tcBorders>
            <w:shd w:val="clear" w:color="auto" w:fill="auto"/>
            <w:vAlign w:val="center"/>
            <w:hideMark/>
          </w:tcPr>
          <w:p w14:paraId="6A67E597"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αποκ</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2EDFB7D6"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1384" w:type="dxa"/>
            <w:tcBorders>
              <w:top w:val="nil"/>
              <w:left w:val="nil"/>
              <w:bottom w:val="single" w:sz="4" w:space="0" w:color="auto"/>
              <w:right w:val="single" w:sz="4" w:space="0" w:color="auto"/>
            </w:tcBorders>
            <w:shd w:val="clear" w:color="auto" w:fill="auto"/>
            <w:vAlign w:val="center"/>
            <w:hideMark/>
          </w:tcPr>
          <w:p w14:paraId="579C4862"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2191C7EC"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0AF66EC"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323C9939" w14:textId="77777777" w:rsidTr="002B1E43">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A36F7B6"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6</w:t>
            </w:r>
          </w:p>
        </w:tc>
        <w:tc>
          <w:tcPr>
            <w:tcW w:w="2272" w:type="dxa"/>
            <w:tcBorders>
              <w:top w:val="nil"/>
              <w:left w:val="nil"/>
              <w:bottom w:val="single" w:sz="4" w:space="0" w:color="auto"/>
              <w:right w:val="single" w:sz="4" w:space="0" w:color="auto"/>
            </w:tcBorders>
            <w:shd w:val="clear" w:color="auto" w:fill="auto"/>
            <w:vAlign w:val="center"/>
            <w:hideMark/>
          </w:tcPr>
          <w:p w14:paraId="69C9E585"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Προμήθεια και τοποθέτηση φρεατίου</w:t>
            </w:r>
          </w:p>
        </w:tc>
        <w:tc>
          <w:tcPr>
            <w:tcW w:w="1107" w:type="dxa"/>
            <w:tcBorders>
              <w:top w:val="nil"/>
              <w:left w:val="nil"/>
              <w:bottom w:val="single" w:sz="4" w:space="0" w:color="auto"/>
              <w:right w:val="single" w:sz="4" w:space="0" w:color="auto"/>
            </w:tcBorders>
            <w:shd w:val="clear" w:color="auto" w:fill="auto"/>
            <w:vAlign w:val="center"/>
            <w:hideMark/>
          </w:tcPr>
          <w:p w14:paraId="01770872"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4E8BAAD2"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1</w:t>
            </w:r>
          </w:p>
        </w:tc>
        <w:tc>
          <w:tcPr>
            <w:tcW w:w="1384" w:type="dxa"/>
            <w:tcBorders>
              <w:top w:val="nil"/>
              <w:left w:val="nil"/>
              <w:bottom w:val="single" w:sz="4" w:space="0" w:color="auto"/>
              <w:right w:val="single" w:sz="4" w:space="0" w:color="auto"/>
            </w:tcBorders>
            <w:shd w:val="clear" w:color="auto" w:fill="auto"/>
            <w:vAlign w:val="center"/>
            <w:hideMark/>
          </w:tcPr>
          <w:p w14:paraId="5F2516FA"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2CEF4E36"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983BD7"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5C496768" w14:textId="77777777" w:rsidTr="002B1E43">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9CEEBC2"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szCs w:val="20"/>
              </w:rPr>
              <w:t>7</w:t>
            </w:r>
          </w:p>
        </w:tc>
        <w:tc>
          <w:tcPr>
            <w:tcW w:w="2272" w:type="dxa"/>
            <w:tcBorders>
              <w:top w:val="nil"/>
              <w:left w:val="nil"/>
              <w:bottom w:val="single" w:sz="4" w:space="0" w:color="auto"/>
              <w:right w:val="single" w:sz="4" w:space="0" w:color="auto"/>
            </w:tcBorders>
            <w:shd w:val="clear" w:color="auto" w:fill="auto"/>
            <w:vAlign w:val="center"/>
            <w:hideMark/>
          </w:tcPr>
          <w:p w14:paraId="72375953" w14:textId="77777777" w:rsidR="004D1583" w:rsidRPr="004D1583" w:rsidRDefault="004D1583" w:rsidP="004D1583">
            <w:pPr>
              <w:spacing w:after="0" w:line="240" w:lineRule="auto"/>
              <w:rPr>
                <w:rFonts w:ascii="Arial" w:eastAsia="Times New Roman" w:hAnsi="Arial" w:cs="Arial"/>
                <w:color w:val="000000"/>
                <w:sz w:val="20"/>
                <w:szCs w:val="20"/>
              </w:rPr>
            </w:pPr>
            <w:r w:rsidRPr="004D1583">
              <w:rPr>
                <w:rFonts w:ascii="Arial" w:eastAsia="Times New Roman" w:hAnsi="Arial" w:cs="Arial"/>
                <w:color w:val="000000"/>
                <w:sz w:val="20"/>
              </w:rPr>
              <w:t>Ορθοστάτες στην βόρειο ανατολική πλευρά</w:t>
            </w:r>
          </w:p>
        </w:tc>
        <w:tc>
          <w:tcPr>
            <w:tcW w:w="1107" w:type="dxa"/>
            <w:tcBorders>
              <w:top w:val="nil"/>
              <w:left w:val="nil"/>
              <w:bottom w:val="single" w:sz="4" w:space="0" w:color="auto"/>
              <w:right w:val="single" w:sz="4" w:space="0" w:color="auto"/>
            </w:tcBorders>
            <w:shd w:val="clear" w:color="auto" w:fill="auto"/>
            <w:vAlign w:val="center"/>
            <w:hideMark/>
          </w:tcPr>
          <w:p w14:paraId="506ABBEA" w14:textId="77777777" w:rsidR="004D1583" w:rsidRPr="004D1583" w:rsidRDefault="004D1583" w:rsidP="004D1583">
            <w:pPr>
              <w:spacing w:after="0" w:line="240" w:lineRule="auto"/>
              <w:jc w:val="center"/>
              <w:rPr>
                <w:rFonts w:ascii="Arial" w:eastAsia="Times New Roman" w:hAnsi="Arial" w:cs="Arial"/>
                <w:i/>
                <w:iCs/>
                <w:color w:val="000000"/>
                <w:sz w:val="20"/>
                <w:szCs w:val="20"/>
              </w:rPr>
            </w:pPr>
            <w:proofErr w:type="spellStart"/>
            <w:r w:rsidRPr="004D1583">
              <w:rPr>
                <w:rFonts w:ascii="Arial" w:eastAsia="Times New Roman" w:hAnsi="Arial" w:cs="Arial"/>
                <w:i/>
                <w:iCs/>
                <w:color w:val="000000"/>
                <w:sz w:val="20"/>
              </w:rPr>
              <w:t>τεμ</w:t>
            </w:r>
            <w:proofErr w:type="spellEnd"/>
            <w:r w:rsidRPr="004D1583">
              <w:rPr>
                <w:rFonts w:ascii="Arial" w:eastAsia="Times New Roman" w:hAnsi="Arial" w:cs="Arial"/>
                <w:i/>
                <w:iCs/>
                <w:color w:val="000000"/>
                <w:sz w:val="20"/>
              </w:rPr>
              <w:t>.</w:t>
            </w:r>
          </w:p>
        </w:tc>
        <w:tc>
          <w:tcPr>
            <w:tcW w:w="1166" w:type="dxa"/>
            <w:tcBorders>
              <w:top w:val="nil"/>
              <w:left w:val="nil"/>
              <w:bottom w:val="single" w:sz="4" w:space="0" w:color="auto"/>
              <w:right w:val="single" w:sz="4" w:space="0" w:color="auto"/>
            </w:tcBorders>
            <w:shd w:val="clear" w:color="auto" w:fill="auto"/>
            <w:vAlign w:val="center"/>
            <w:hideMark/>
          </w:tcPr>
          <w:p w14:paraId="29B7D61A" w14:textId="77777777" w:rsidR="004D1583" w:rsidRPr="004D1583" w:rsidRDefault="004D1583" w:rsidP="004D1583">
            <w:pPr>
              <w:spacing w:after="0" w:line="240" w:lineRule="auto"/>
              <w:jc w:val="center"/>
              <w:rPr>
                <w:rFonts w:ascii="Arial" w:eastAsia="Times New Roman" w:hAnsi="Arial" w:cs="Arial"/>
                <w:color w:val="000000"/>
                <w:sz w:val="20"/>
                <w:szCs w:val="20"/>
              </w:rPr>
            </w:pPr>
            <w:r w:rsidRPr="004D1583">
              <w:rPr>
                <w:rFonts w:ascii="Arial" w:eastAsia="Times New Roman" w:hAnsi="Arial" w:cs="Arial"/>
                <w:color w:val="000000"/>
                <w:sz w:val="20"/>
              </w:rPr>
              <w:t>8</w:t>
            </w:r>
          </w:p>
        </w:tc>
        <w:tc>
          <w:tcPr>
            <w:tcW w:w="1384" w:type="dxa"/>
            <w:tcBorders>
              <w:top w:val="nil"/>
              <w:left w:val="nil"/>
              <w:bottom w:val="single" w:sz="4" w:space="0" w:color="auto"/>
              <w:right w:val="single" w:sz="4" w:space="0" w:color="auto"/>
            </w:tcBorders>
            <w:shd w:val="clear" w:color="auto" w:fill="auto"/>
            <w:vAlign w:val="center"/>
            <w:hideMark/>
          </w:tcPr>
          <w:p w14:paraId="0C9D71F9" w14:textId="77777777" w:rsidR="004D1583" w:rsidRPr="004D1583" w:rsidRDefault="004D1583" w:rsidP="004D1583">
            <w:pPr>
              <w:spacing w:after="0" w:line="240" w:lineRule="auto"/>
              <w:jc w:val="center"/>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0F2A1EB9"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E95AB3" w14:textId="77777777" w:rsidR="004D1583" w:rsidRPr="004D1583" w:rsidRDefault="004D1583" w:rsidP="004D1583">
            <w:pPr>
              <w:spacing w:after="0" w:line="240" w:lineRule="auto"/>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w:t>
            </w:r>
          </w:p>
        </w:tc>
      </w:tr>
      <w:tr w:rsidR="004D1583" w:rsidRPr="004D1583" w14:paraId="06AF3D0E" w14:textId="77777777" w:rsidTr="002B1E43">
        <w:trPr>
          <w:trHeight w:val="870"/>
        </w:trPr>
        <w:tc>
          <w:tcPr>
            <w:tcW w:w="2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0ED95"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ΣΥΝΟΛΙΚΗ ΚΑΘΑΡΗ ΤΙΜΗ</w:t>
            </w:r>
            <w:r w:rsidRPr="004D1583">
              <w:rPr>
                <w:rFonts w:ascii="Arial" w:eastAsia="Times New Roman" w:hAnsi="Arial" w:cs="Arial"/>
                <w:b/>
                <w:bCs/>
                <w:color w:val="000000"/>
                <w:sz w:val="20"/>
                <w:szCs w:val="20"/>
              </w:rPr>
              <w:br/>
              <w:t>ΧΩΡΙΣ ΦΠΑ (ολογράφως) :</w:t>
            </w:r>
          </w:p>
        </w:tc>
        <w:tc>
          <w:tcPr>
            <w:tcW w:w="6451" w:type="dxa"/>
            <w:gridSpan w:val="5"/>
            <w:tcBorders>
              <w:top w:val="single" w:sz="4" w:space="0" w:color="auto"/>
              <w:left w:val="nil"/>
              <w:bottom w:val="single" w:sz="4" w:space="0" w:color="auto"/>
              <w:right w:val="single" w:sz="4" w:space="0" w:color="auto"/>
            </w:tcBorders>
            <w:shd w:val="clear" w:color="auto" w:fill="auto"/>
            <w:vAlign w:val="center"/>
            <w:hideMark/>
          </w:tcPr>
          <w:p w14:paraId="2F7716B7" w14:textId="77777777" w:rsidR="004D1583" w:rsidRPr="004D1583" w:rsidRDefault="004D1583" w:rsidP="004D1583">
            <w:pPr>
              <w:spacing w:after="0" w:line="240" w:lineRule="auto"/>
              <w:jc w:val="center"/>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 </w:t>
            </w:r>
          </w:p>
        </w:tc>
      </w:tr>
      <w:tr w:rsidR="004D1583" w:rsidRPr="004D1583" w14:paraId="4CA53D88" w14:textId="77777777" w:rsidTr="002B1E43">
        <w:trPr>
          <w:trHeight w:val="990"/>
        </w:trPr>
        <w:tc>
          <w:tcPr>
            <w:tcW w:w="2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5FC02"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 xml:space="preserve">ΣΥΝΟΛΙΚΗ ΤΙΜΗ ΑΝΑ ΗΜΕΡΑ ΜΕ ΦΠΑ </w:t>
            </w:r>
            <w:r w:rsidRPr="004D1583">
              <w:rPr>
                <w:rFonts w:ascii="Arial" w:eastAsia="Times New Roman" w:hAnsi="Arial" w:cs="Arial"/>
                <w:b/>
                <w:bCs/>
                <w:color w:val="000000"/>
                <w:sz w:val="20"/>
                <w:szCs w:val="20"/>
              </w:rPr>
              <w:br/>
              <w:t>(ολογράφως)</w:t>
            </w:r>
          </w:p>
        </w:tc>
        <w:tc>
          <w:tcPr>
            <w:tcW w:w="6451" w:type="dxa"/>
            <w:gridSpan w:val="5"/>
            <w:tcBorders>
              <w:top w:val="single" w:sz="4" w:space="0" w:color="auto"/>
              <w:left w:val="nil"/>
              <w:bottom w:val="single" w:sz="4" w:space="0" w:color="auto"/>
              <w:right w:val="single" w:sz="4" w:space="0" w:color="auto"/>
            </w:tcBorders>
            <w:shd w:val="clear" w:color="auto" w:fill="auto"/>
            <w:vAlign w:val="center"/>
            <w:hideMark/>
          </w:tcPr>
          <w:p w14:paraId="45619BDD" w14:textId="77777777" w:rsidR="004D1583" w:rsidRPr="004D1583" w:rsidRDefault="004D1583" w:rsidP="004D1583">
            <w:pPr>
              <w:spacing w:after="0" w:line="240" w:lineRule="auto"/>
              <w:jc w:val="center"/>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 </w:t>
            </w:r>
          </w:p>
        </w:tc>
      </w:tr>
      <w:tr w:rsidR="004D1583" w:rsidRPr="004D1583" w14:paraId="6E308558" w14:textId="77777777" w:rsidTr="002B1E43">
        <w:trPr>
          <w:trHeight w:val="825"/>
        </w:trPr>
        <w:tc>
          <w:tcPr>
            <w:tcW w:w="2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3678D9" w14:textId="77777777" w:rsidR="004D1583" w:rsidRPr="004D1583" w:rsidRDefault="004D1583" w:rsidP="004D1583">
            <w:pPr>
              <w:spacing w:after="0" w:line="240" w:lineRule="auto"/>
              <w:jc w:val="right"/>
              <w:rPr>
                <w:rFonts w:ascii="Arial" w:eastAsia="Times New Roman" w:hAnsi="Arial" w:cs="Arial"/>
                <w:b/>
                <w:bCs/>
                <w:color w:val="000000"/>
                <w:sz w:val="20"/>
                <w:szCs w:val="20"/>
              </w:rPr>
            </w:pPr>
            <w:r w:rsidRPr="004D1583">
              <w:rPr>
                <w:rFonts w:ascii="Arial" w:eastAsia="Times New Roman" w:hAnsi="Arial" w:cs="Arial"/>
                <w:b/>
                <w:bCs/>
                <w:color w:val="000000"/>
                <w:sz w:val="20"/>
                <w:szCs w:val="20"/>
              </w:rPr>
              <w:t>ΣΥΝΟΛΟ ΤΙΜΗ ΜΕ ΦΠΑ (ολογράφως)</w:t>
            </w:r>
          </w:p>
        </w:tc>
        <w:tc>
          <w:tcPr>
            <w:tcW w:w="6451" w:type="dxa"/>
            <w:gridSpan w:val="5"/>
            <w:tcBorders>
              <w:top w:val="single" w:sz="4" w:space="0" w:color="auto"/>
              <w:left w:val="nil"/>
              <w:bottom w:val="single" w:sz="4" w:space="0" w:color="auto"/>
              <w:right w:val="single" w:sz="4" w:space="0" w:color="auto"/>
            </w:tcBorders>
            <w:shd w:val="clear" w:color="auto" w:fill="auto"/>
            <w:vAlign w:val="center"/>
            <w:hideMark/>
          </w:tcPr>
          <w:p w14:paraId="16C712FF" w14:textId="77777777" w:rsidR="004D1583" w:rsidRPr="004D1583" w:rsidRDefault="004D1583" w:rsidP="004D1583">
            <w:pPr>
              <w:spacing w:after="0" w:line="240" w:lineRule="auto"/>
              <w:jc w:val="center"/>
              <w:rPr>
                <w:rFonts w:ascii="Arial" w:eastAsia="Times New Roman" w:hAnsi="Arial" w:cs="Arial"/>
                <w:b/>
                <w:bCs/>
                <w:i/>
                <w:iCs/>
                <w:color w:val="000000"/>
                <w:sz w:val="20"/>
                <w:szCs w:val="20"/>
              </w:rPr>
            </w:pPr>
            <w:r w:rsidRPr="004D1583">
              <w:rPr>
                <w:rFonts w:ascii="Arial" w:eastAsia="Times New Roman" w:hAnsi="Arial" w:cs="Arial"/>
                <w:b/>
                <w:bCs/>
                <w:i/>
                <w:iCs/>
                <w:color w:val="000000"/>
                <w:sz w:val="20"/>
                <w:szCs w:val="20"/>
              </w:rPr>
              <w:t> </w:t>
            </w:r>
          </w:p>
        </w:tc>
      </w:tr>
    </w:tbl>
    <w:p w14:paraId="3F4A560C" w14:textId="77777777" w:rsidR="004D1583" w:rsidRDefault="004D1583" w:rsidP="00DB17D4">
      <w:pPr>
        <w:autoSpaceDE w:val="0"/>
        <w:autoSpaceDN w:val="0"/>
        <w:adjustRightInd w:val="0"/>
        <w:spacing w:before="120" w:after="120" w:line="276" w:lineRule="auto"/>
        <w:jc w:val="both"/>
        <w:rPr>
          <w:rFonts w:cs="Tahoma"/>
          <w:b/>
          <w:color w:val="000000"/>
        </w:rPr>
      </w:pPr>
    </w:p>
    <w:p w14:paraId="53E43D20" w14:textId="77777777" w:rsidR="004D1583" w:rsidRDefault="004D1583" w:rsidP="00DB17D4">
      <w:pPr>
        <w:autoSpaceDE w:val="0"/>
        <w:autoSpaceDN w:val="0"/>
        <w:adjustRightInd w:val="0"/>
        <w:spacing w:before="120" w:after="120" w:line="276" w:lineRule="auto"/>
        <w:jc w:val="both"/>
        <w:rPr>
          <w:rFonts w:cs="Tahoma"/>
          <w:b/>
          <w:color w:val="000000"/>
        </w:rPr>
      </w:pPr>
    </w:p>
    <w:p w14:paraId="7139DD4A" w14:textId="77777777" w:rsidR="004D1583" w:rsidRDefault="004D1583" w:rsidP="00DB17D4">
      <w:pPr>
        <w:autoSpaceDE w:val="0"/>
        <w:autoSpaceDN w:val="0"/>
        <w:adjustRightInd w:val="0"/>
        <w:spacing w:before="120" w:after="120" w:line="276" w:lineRule="auto"/>
        <w:jc w:val="both"/>
        <w:rPr>
          <w:rFonts w:cs="Tahoma"/>
          <w:b/>
          <w:color w:val="000000"/>
        </w:rPr>
      </w:pPr>
    </w:p>
    <w:p w14:paraId="71331CF7" w14:textId="7609CE3C" w:rsidR="00245E93" w:rsidRPr="00AB5404" w:rsidRDefault="00245E93" w:rsidP="00DB17D4">
      <w:pPr>
        <w:autoSpaceDE w:val="0"/>
        <w:autoSpaceDN w:val="0"/>
        <w:adjustRightInd w:val="0"/>
        <w:spacing w:before="120" w:after="120" w:line="276" w:lineRule="auto"/>
        <w:jc w:val="both"/>
        <w:rPr>
          <w:rFonts w:cs="Tahoma"/>
          <w:b/>
          <w:color w:val="000000"/>
        </w:rPr>
      </w:pPr>
      <w:r w:rsidRPr="00784411">
        <w:rPr>
          <w:rFonts w:cs="Tahoma"/>
          <w:b/>
          <w:color w:val="000000"/>
        </w:rPr>
        <w:t xml:space="preserve">Πρόσθετες </w:t>
      </w:r>
      <w:r w:rsidRPr="00AB5404">
        <w:rPr>
          <w:rFonts w:cs="Tahoma"/>
          <w:b/>
          <w:color w:val="000000"/>
        </w:rPr>
        <w:t>πληροφορίες</w:t>
      </w:r>
    </w:p>
    <w:p w14:paraId="50EB10C4" w14:textId="78850080" w:rsidR="00245E93" w:rsidRPr="000C0980" w:rsidRDefault="00245E93" w:rsidP="00B221B4">
      <w:pPr>
        <w:numPr>
          <w:ilvl w:val="0"/>
          <w:numId w:val="19"/>
        </w:numPr>
        <w:spacing w:after="0" w:line="240" w:lineRule="auto"/>
        <w:jc w:val="both"/>
        <w:rPr>
          <w:rFonts w:cs="Tahoma"/>
          <w:color w:val="000000"/>
        </w:rPr>
      </w:pPr>
      <w:r w:rsidRPr="00AB5404">
        <w:rPr>
          <w:rFonts w:cs="Tahoma"/>
          <w:color w:val="000000"/>
        </w:rPr>
        <w:t>Η ισχύς της προσφοράς αυτής είναι από την ημερομηνία της υπ</w:t>
      </w:r>
      <w:r w:rsidR="002727BF" w:rsidRPr="00AB5404">
        <w:rPr>
          <w:rFonts w:cs="Tahoma"/>
          <w:color w:val="000000"/>
        </w:rPr>
        <w:t xml:space="preserve">οβολής της μέχρι τις 31/12/2021 </w:t>
      </w:r>
      <w:r w:rsidRPr="00AB5404">
        <w:rPr>
          <w:rFonts w:cs="Tahoma"/>
          <w:color w:val="000000"/>
        </w:rPr>
        <w:t>υπό την επιφύλαξη</w:t>
      </w:r>
      <w:r w:rsidRPr="000C0980">
        <w:rPr>
          <w:rFonts w:cs="Tahoma"/>
          <w:color w:val="000000"/>
        </w:rPr>
        <w:t xml:space="preserve"> του άρθρου 8 παράγραφος 2 της παρούσας.</w:t>
      </w:r>
    </w:p>
    <w:p w14:paraId="64EF024C" w14:textId="77777777" w:rsidR="00245E93" w:rsidRPr="000C0980" w:rsidRDefault="00245E93" w:rsidP="00176E11">
      <w:pPr>
        <w:numPr>
          <w:ilvl w:val="0"/>
          <w:numId w:val="19"/>
        </w:numPr>
        <w:spacing w:after="0" w:line="240" w:lineRule="auto"/>
        <w:jc w:val="both"/>
        <w:rPr>
          <w:rFonts w:cs="Tahoma"/>
          <w:color w:val="000000"/>
        </w:rPr>
      </w:pPr>
      <w:r w:rsidRPr="000C0980">
        <w:rPr>
          <w:rFonts w:cs="Tahoma"/>
          <w:color w:val="000000"/>
        </w:rPr>
        <w:t>Το ως άνω ποσό καθώς και οι τιμές που αναγράφονται στην προσφορά του Αναδόχου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του.</w:t>
      </w:r>
    </w:p>
    <w:p w14:paraId="4038084F" w14:textId="77777777" w:rsidR="00245E93" w:rsidRPr="00784411" w:rsidRDefault="00245E93" w:rsidP="0053559D">
      <w:pPr>
        <w:autoSpaceDE w:val="0"/>
        <w:autoSpaceDN w:val="0"/>
        <w:adjustRightInd w:val="0"/>
        <w:spacing w:before="120" w:after="120" w:line="276" w:lineRule="auto"/>
        <w:ind w:left="720"/>
        <w:jc w:val="both"/>
        <w:rPr>
          <w:rFonts w:cs="Tahoma"/>
          <w:color w:val="000000"/>
        </w:rPr>
      </w:pPr>
    </w:p>
    <w:p w14:paraId="5B7EF06F" w14:textId="77777777" w:rsidR="006C491E" w:rsidRPr="00AB5404" w:rsidRDefault="00245E93" w:rsidP="006C491E">
      <w:pPr>
        <w:autoSpaceDE w:val="0"/>
        <w:autoSpaceDN w:val="0"/>
        <w:adjustRightInd w:val="0"/>
        <w:spacing w:before="120" w:after="120" w:line="276" w:lineRule="auto"/>
        <w:jc w:val="both"/>
        <w:rPr>
          <w:rFonts w:cs="Tahoma"/>
          <w:b/>
          <w:color w:val="000000"/>
        </w:rPr>
      </w:pPr>
      <w:r w:rsidRPr="00AB5404">
        <w:rPr>
          <w:rFonts w:cs="Tahoma"/>
          <w:b/>
          <w:color w:val="000000"/>
        </w:rPr>
        <w:lastRenderedPageBreak/>
        <w:t xml:space="preserve">Βεβαιώνεται ότι αποδέχομαι τις τεχνικές προδιαγραφές για </w:t>
      </w:r>
      <w:r w:rsidR="006C491E" w:rsidRPr="00AB5404">
        <w:rPr>
          <w:rFonts w:cs="Tahoma"/>
          <w:b/>
          <w:color w:val="000000"/>
        </w:rPr>
        <w:t xml:space="preserve"> τις εργασίες βελτίωσης του ΧΩΡΟΥ ΑΘΛΗΣΗΣ ΣΤΟ ΚΥΤ ΦΥΛΑΚΙΟΥ  ΟΡΕΣΤΙΑΔΑΣ ΕΒΡΟΥ  </w:t>
      </w:r>
    </w:p>
    <w:p w14:paraId="40A38B5A" w14:textId="1C06F832" w:rsidR="00245E93" w:rsidRPr="00784411" w:rsidRDefault="00245E93" w:rsidP="00DB17D4">
      <w:pPr>
        <w:autoSpaceDE w:val="0"/>
        <w:autoSpaceDN w:val="0"/>
        <w:adjustRightInd w:val="0"/>
        <w:spacing w:before="120" w:after="120" w:line="276" w:lineRule="auto"/>
        <w:jc w:val="both"/>
        <w:rPr>
          <w:rFonts w:cs="Tahoma"/>
          <w:b/>
          <w:color w:val="000000"/>
        </w:rPr>
      </w:pPr>
      <w:r w:rsidRPr="00AB5404">
        <w:rPr>
          <w:rFonts w:cs="Tahoma"/>
          <w:b/>
          <w:color w:val="000000"/>
        </w:rPr>
        <w:t>στην συνολική τιμή των</w:t>
      </w:r>
      <w:r w:rsidRPr="00784411">
        <w:rPr>
          <w:rFonts w:cs="Tahoma"/>
          <w:b/>
          <w:color w:val="000000"/>
        </w:rPr>
        <w:t xml:space="preserve"> </w:t>
      </w:r>
    </w:p>
    <w:tbl>
      <w:tblPr>
        <w:tblpPr w:leftFromText="180" w:rightFromText="180" w:vertAnchor="text" w:horzAnchor="margin" w:tblpXSpec="center" w:tblpY="374"/>
        <w:tblW w:w="9211" w:type="dxa"/>
        <w:tblLayout w:type="fixed"/>
        <w:tblLook w:val="0000" w:firstRow="0" w:lastRow="0" w:firstColumn="0" w:lastColumn="0" w:noHBand="0" w:noVBand="0"/>
      </w:tblPr>
      <w:tblGrid>
        <w:gridCol w:w="2298"/>
        <w:gridCol w:w="6913"/>
      </w:tblGrid>
      <w:tr w:rsidR="00245E93" w:rsidRPr="00784411" w14:paraId="6FEF4C6B" w14:textId="77777777" w:rsidTr="00B6046A">
        <w:trPr>
          <w:trHeight w:val="255"/>
        </w:trPr>
        <w:tc>
          <w:tcPr>
            <w:tcW w:w="2298" w:type="dxa"/>
            <w:tcBorders>
              <w:top w:val="single" w:sz="4" w:space="0" w:color="000000"/>
              <w:left w:val="single" w:sz="4" w:space="0" w:color="000000"/>
              <w:bottom w:val="single" w:sz="4" w:space="0" w:color="000000"/>
            </w:tcBorders>
            <w:vAlign w:val="center"/>
          </w:tcPr>
          <w:p w14:paraId="5D25CE91" w14:textId="110CCFD9" w:rsidR="00245E93" w:rsidRPr="00784411" w:rsidRDefault="00245E93" w:rsidP="00B6046A">
            <w:pPr>
              <w:spacing w:before="40" w:after="40"/>
              <w:jc w:val="center"/>
              <w:rPr>
                <w:color w:val="000000"/>
              </w:rPr>
            </w:pPr>
            <w:r>
              <w:rPr>
                <w:color w:val="000000"/>
              </w:rPr>
              <w:t xml:space="preserve">ΣΥΝΟΛΙΚΗ </w:t>
            </w:r>
            <w:r w:rsidRPr="00784411">
              <w:rPr>
                <w:color w:val="000000"/>
              </w:rPr>
              <w:t xml:space="preserve">ΤΙΜΗ ΑΝΑ ΧΩΡΙΣ ΦΠΑ </w:t>
            </w:r>
          </w:p>
          <w:p w14:paraId="0E726679" w14:textId="77777777" w:rsidR="00245E93" w:rsidRPr="00784411" w:rsidRDefault="00245E93" w:rsidP="00B6046A">
            <w:pPr>
              <w:spacing w:before="40" w:after="40"/>
              <w:jc w:val="center"/>
              <w:rPr>
                <w:color w:val="000000"/>
              </w:rPr>
            </w:pPr>
            <w:r w:rsidRPr="00784411">
              <w:rPr>
                <w:color w:val="000000"/>
              </w:rPr>
              <w:t>(ολογράφως)</w:t>
            </w:r>
          </w:p>
        </w:tc>
        <w:tc>
          <w:tcPr>
            <w:tcW w:w="6913" w:type="dxa"/>
            <w:tcBorders>
              <w:top w:val="single" w:sz="4" w:space="0" w:color="000000"/>
              <w:left w:val="single" w:sz="4" w:space="0" w:color="000000"/>
              <w:bottom w:val="single" w:sz="4" w:space="0" w:color="000000"/>
              <w:right w:val="single" w:sz="4" w:space="0" w:color="000000"/>
            </w:tcBorders>
            <w:vAlign w:val="center"/>
          </w:tcPr>
          <w:p w14:paraId="55D1E29C" w14:textId="77777777" w:rsidR="00245E93" w:rsidRPr="00784411" w:rsidRDefault="00245E93" w:rsidP="00B6046A">
            <w:pPr>
              <w:snapToGrid w:val="0"/>
              <w:spacing w:before="40" w:after="40"/>
              <w:jc w:val="center"/>
              <w:rPr>
                <w:color w:val="000000"/>
              </w:rPr>
            </w:pPr>
          </w:p>
        </w:tc>
      </w:tr>
      <w:tr w:rsidR="00272084" w:rsidRPr="00784411" w14:paraId="106CE096" w14:textId="77777777" w:rsidTr="00B6046A">
        <w:trPr>
          <w:trHeight w:val="255"/>
        </w:trPr>
        <w:tc>
          <w:tcPr>
            <w:tcW w:w="2298" w:type="dxa"/>
            <w:tcBorders>
              <w:top w:val="single" w:sz="4" w:space="0" w:color="000000"/>
              <w:left w:val="single" w:sz="4" w:space="0" w:color="000000"/>
              <w:bottom w:val="single" w:sz="4" w:space="0" w:color="000000"/>
            </w:tcBorders>
            <w:vAlign w:val="center"/>
          </w:tcPr>
          <w:p w14:paraId="48C94870" w14:textId="56E98B06" w:rsidR="00272084" w:rsidRPr="00784411" w:rsidRDefault="00272084" w:rsidP="00272084">
            <w:pPr>
              <w:spacing w:before="40" w:after="40"/>
              <w:jc w:val="center"/>
              <w:rPr>
                <w:color w:val="000000"/>
              </w:rPr>
            </w:pPr>
            <w:r>
              <w:rPr>
                <w:color w:val="000000"/>
              </w:rPr>
              <w:t xml:space="preserve">ΣΥΝΟΛΙΚΗ </w:t>
            </w:r>
            <w:r w:rsidRPr="00784411">
              <w:rPr>
                <w:color w:val="000000"/>
              </w:rPr>
              <w:t xml:space="preserve">ΤΙΜΗ ΑΝΑ </w:t>
            </w:r>
            <w:r>
              <w:rPr>
                <w:color w:val="000000"/>
              </w:rPr>
              <w:t>ΜΕ</w:t>
            </w:r>
            <w:r w:rsidRPr="00784411">
              <w:rPr>
                <w:color w:val="000000"/>
              </w:rPr>
              <w:t xml:space="preserve"> ΦΠΑ </w:t>
            </w:r>
          </w:p>
          <w:p w14:paraId="06D23828" w14:textId="6CECC8A7" w:rsidR="00272084" w:rsidRDefault="00272084" w:rsidP="00272084">
            <w:pPr>
              <w:spacing w:before="40" w:after="40"/>
              <w:jc w:val="center"/>
              <w:rPr>
                <w:color w:val="000000"/>
              </w:rPr>
            </w:pPr>
            <w:r w:rsidRPr="00784411">
              <w:rPr>
                <w:color w:val="000000"/>
              </w:rPr>
              <w:t>(ολογράφως)</w:t>
            </w:r>
          </w:p>
        </w:tc>
        <w:tc>
          <w:tcPr>
            <w:tcW w:w="6913" w:type="dxa"/>
            <w:tcBorders>
              <w:top w:val="single" w:sz="4" w:space="0" w:color="000000"/>
              <w:left w:val="single" w:sz="4" w:space="0" w:color="000000"/>
              <w:bottom w:val="single" w:sz="4" w:space="0" w:color="000000"/>
              <w:right w:val="single" w:sz="4" w:space="0" w:color="000000"/>
            </w:tcBorders>
            <w:vAlign w:val="center"/>
          </w:tcPr>
          <w:p w14:paraId="49C11C70" w14:textId="77777777" w:rsidR="00272084" w:rsidRPr="00784411" w:rsidRDefault="00272084" w:rsidP="00B6046A">
            <w:pPr>
              <w:snapToGrid w:val="0"/>
              <w:spacing w:before="40" w:after="40"/>
              <w:jc w:val="center"/>
              <w:rPr>
                <w:color w:val="000000"/>
              </w:rPr>
            </w:pPr>
          </w:p>
        </w:tc>
      </w:tr>
    </w:tbl>
    <w:p w14:paraId="4A53853B" w14:textId="77777777" w:rsidR="00245E93" w:rsidRPr="00784411" w:rsidRDefault="00245E93" w:rsidP="00DB17D4">
      <w:pPr>
        <w:autoSpaceDE w:val="0"/>
        <w:autoSpaceDN w:val="0"/>
        <w:adjustRightInd w:val="0"/>
        <w:spacing w:before="120" w:after="120" w:line="276" w:lineRule="auto"/>
        <w:jc w:val="both"/>
        <w:rPr>
          <w:rFonts w:cs="Tahoma"/>
          <w:b/>
          <w:color w:val="000000"/>
        </w:rPr>
      </w:pPr>
    </w:p>
    <w:p w14:paraId="012AF2B1" w14:textId="77777777" w:rsidR="00245E93" w:rsidRPr="00784411" w:rsidRDefault="00245E93" w:rsidP="00DB17D4">
      <w:pPr>
        <w:autoSpaceDE w:val="0"/>
        <w:autoSpaceDN w:val="0"/>
        <w:adjustRightInd w:val="0"/>
        <w:spacing w:before="120" w:after="120" w:line="276" w:lineRule="auto"/>
        <w:jc w:val="both"/>
        <w:rPr>
          <w:rFonts w:cs="Tahoma"/>
          <w:color w:val="000000"/>
        </w:rPr>
      </w:pPr>
    </w:p>
    <w:p w14:paraId="67AD2400" w14:textId="77777777" w:rsidR="00245E93" w:rsidRPr="00784411" w:rsidRDefault="00245E93" w:rsidP="00DB17D4">
      <w:pPr>
        <w:spacing w:after="0" w:line="240" w:lineRule="auto"/>
        <w:jc w:val="both"/>
        <w:rPr>
          <w:rFonts w:eastAsia="Times New Roman" w:cs="Arial"/>
          <w:color w:val="000000"/>
        </w:rPr>
      </w:pPr>
      <w:r w:rsidRPr="00784411">
        <w:rPr>
          <w:rFonts w:eastAsia="Times New Roman" w:cs="Arial"/>
          <w:color w:val="000000"/>
        </w:rPr>
        <w:t>Όλα τα ζητούμενα στοιχεία του πίνακα είναι ουσιώδη και σημαντικά. Οποιαδήποτε αποφυγή συμπλήρωσης  στοιχείων ή συμπλήρωση με ασαφή και γενικό τρόπο θα ισοδυναμεί με μη απάντηση.</w:t>
      </w:r>
    </w:p>
    <w:p w14:paraId="784AFA93" w14:textId="77777777" w:rsidR="00245E93" w:rsidRPr="00784411" w:rsidRDefault="00245E93" w:rsidP="00DB17D4">
      <w:pPr>
        <w:spacing w:after="0" w:line="240" w:lineRule="auto"/>
        <w:jc w:val="both"/>
        <w:rPr>
          <w:rFonts w:eastAsia="Times New Roman" w:cs="Arial"/>
          <w:color w:val="000000"/>
        </w:rPr>
      </w:pPr>
      <w:r w:rsidRPr="00784411">
        <w:rPr>
          <w:rFonts w:eastAsia="Times New Roman" w:cs="Arial"/>
          <w:color w:val="000000"/>
        </w:rPr>
        <w:t xml:space="preserve">Όλες οι τιμές θα είναι εκφρασμένες σε  ΕΥΡΩ και θα αναγράφονται αριθμητικά, με  συμπληρωμένο μέχρι και το δεύτερο δεκαδικό ψηφίο, ακόμα και όταν είναι μηδενικό. Προσφορές  στις οποίες δεν προκύπτουν με σαφήνεια οι προσφερόμενες  τιμές  ή συνολική τιμή απορρίπτονται. </w:t>
      </w:r>
    </w:p>
    <w:p w14:paraId="6F7BD841" w14:textId="77777777" w:rsidR="00245E93" w:rsidRPr="00784411" w:rsidRDefault="00245E93" w:rsidP="00DB17D4">
      <w:pPr>
        <w:spacing w:after="0" w:line="240" w:lineRule="auto"/>
        <w:rPr>
          <w:rFonts w:eastAsia="Times New Roman" w:cs="Arial"/>
          <w:color w:val="000000"/>
        </w:rPr>
      </w:pPr>
    </w:p>
    <w:p w14:paraId="7D242361" w14:textId="77777777" w:rsidR="00245E93" w:rsidRPr="00784411" w:rsidRDefault="00245E93" w:rsidP="00DB17D4">
      <w:pPr>
        <w:autoSpaceDE w:val="0"/>
        <w:autoSpaceDN w:val="0"/>
        <w:adjustRightInd w:val="0"/>
        <w:spacing w:before="120" w:after="120" w:line="276" w:lineRule="auto"/>
        <w:jc w:val="both"/>
        <w:rPr>
          <w:rFonts w:cs="Tahoma"/>
          <w:color w:val="000000"/>
        </w:rPr>
      </w:pPr>
    </w:p>
    <w:tbl>
      <w:tblPr>
        <w:tblW w:w="8129" w:type="dxa"/>
        <w:tblInd w:w="91" w:type="dxa"/>
        <w:tblLook w:val="0000" w:firstRow="0" w:lastRow="0" w:firstColumn="0" w:lastColumn="0" w:noHBand="0" w:noVBand="0"/>
      </w:tblPr>
      <w:tblGrid>
        <w:gridCol w:w="2427"/>
        <w:gridCol w:w="5702"/>
      </w:tblGrid>
      <w:tr w:rsidR="00245E93" w:rsidRPr="00784411" w14:paraId="7C24C8A2" w14:textId="77777777" w:rsidTr="00D64F0C">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bottom"/>
          </w:tcPr>
          <w:p w14:paraId="6E6E447C" w14:textId="77777777" w:rsidR="00245E93" w:rsidRPr="00784411" w:rsidRDefault="00245E93" w:rsidP="00D64F0C">
            <w:pPr>
              <w:spacing w:before="120" w:after="120" w:line="276" w:lineRule="auto"/>
              <w:jc w:val="both"/>
              <w:rPr>
                <w:rFonts w:cs="Arial"/>
                <w:color w:val="000000"/>
              </w:rPr>
            </w:pPr>
            <w:r w:rsidRPr="00784411">
              <w:rPr>
                <w:rFonts w:cs="Arial"/>
                <w:color w:val="000000"/>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174639D1" w14:textId="77777777" w:rsidR="00245E93" w:rsidRPr="00784411" w:rsidRDefault="00245E93" w:rsidP="00D64F0C">
            <w:pPr>
              <w:spacing w:before="120" w:after="120" w:line="276" w:lineRule="auto"/>
              <w:jc w:val="both"/>
              <w:rPr>
                <w:rFonts w:cs="Arial"/>
                <w:color w:val="000000"/>
              </w:rPr>
            </w:pPr>
            <w:r w:rsidRPr="00784411">
              <w:rPr>
                <w:rFonts w:cs="Arial"/>
                <w:color w:val="000000"/>
              </w:rPr>
              <w:t> </w:t>
            </w:r>
          </w:p>
        </w:tc>
      </w:tr>
      <w:tr w:rsidR="00245E93" w:rsidRPr="00784411" w14:paraId="5E0DDE23"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2A31FA85" w14:textId="77777777" w:rsidR="00245E93" w:rsidRPr="00784411" w:rsidRDefault="00245E93" w:rsidP="00D64F0C">
            <w:pPr>
              <w:spacing w:before="120" w:after="120" w:line="276" w:lineRule="auto"/>
              <w:jc w:val="both"/>
              <w:rPr>
                <w:rFonts w:cs="Arial"/>
                <w:color w:val="000000"/>
              </w:rPr>
            </w:pPr>
            <w:r w:rsidRPr="00784411">
              <w:rPr>
                <w:rFonts w:cs="Arial"/>
                <w:color w:val="000000"/>
              </w:rPr>
              <w:t>Όνομα Προσφέροντος</w:t>
            </w:r>
          </w:p>
        </w:tc>
        <w:tc>
          <w:tcPr>
            <w:tcW w:w="5702" w:type="dxa"/>
            <w:tcBorders>
              <w:top w:val="nil"/>
              <w:left w:val="nil"/>
              <w:bottom w:val="single" w:sz="4" w:space="0" w:color="auto"/>
              <w:right w:val="single" w:sz="4" w:space="0" w:color="auto"/>
            </w:tcBorders>
            <w:noWrap/>
            <w:vAlign w:val="bottom"/>
          </w:tcPr>
          <w:p w14:paraId="5A6489F8" w14:textId="77777777" w:rsidR="00245E93" w:rsidRPr="00784411" w:rsidRDefault="00245E93" w:rsidP="00D64F0C">
            <w:pPr>
              <w:spacing w:before="120" w:after="120" w:line="276" w:lineRule="auto"/>
              <w:jc w:val="both"/>
              <w:rPr>
                <w:rFonts w:cs="Arial"/>
                <w:color w:val="000000"/>
              </w:rPr>
            </w:pPr>
            <w:r w:rsidRPr="00784411">
              <w:rPr>
                <w:rFonts w:cs="Arial"/>
                <w:color w:val="000000"/>
              </w:rPr>
              <w:t> </w:t>
            </w:r>
          </w:p>
        </w:tc>
      </w:tr>
      <w:tr w:rsidR="00245E93" w:rsidRPr="00784411" w14:paraId="67C689A6"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550FC5E5" w14:textId="77777777" w:rsidR="00245E93" w:rsidRPr="00784411" w:rsidRDefault="00245E93" w:rsidP="00D64F0C">
            <w:pPr>
              <w:spacing w:before="120" w:after="120" w:line="276" w:lineRule="auto"/>
              <w:jc w:val="both"/>
              <w:rPr>
                <w:rFonts w:cs="Arial"/>
                <w:color w:val="000000"/>
              </w:rPr>
            </w:pPr>
            <w:r w:rsidRPr="00784411">
              <w:rPr>
                <w:rFonts w:cs="Arial"/>
                <w:color w:val="000000"/>
              </w:rPr>
              <w:t>Ιδιότητα</w:t>
            </w:r>
          </w:p>
        </w:tc>
        <w:tc>
          <w:tcPr>
            <w:tcW w:w="5702" w:type="dxa"/>
            <w:tcBorders>
              <w:top w:val="nil"/>
              <w:left w:val="nil"/>
              <w:bottom w:val="single" w:sz="4" w:space="0" w:color="auto"/>
              <w:right w:val="single" w:sz="4" w:space="0" w:color="auto"/>
            </w:tcBorders>
            <w:noWrap/>
            <w:vAlign w:val="bottom"/>
          </w:tcPr>
          <w:p w14:paraId="5927D295" w14:textId="77777777" w:rsidR="00245E93" w:rsidRPr="00784411" w:rsidRDefault="00245E93" w:rsidP="00D64F0C">
            <w:pPr>
              <w:spacing w:before="120" w:after="120" w:line="276" w:lineRule="auto"/>
              <w:jc w:val="both"/>
              <w:rPr>
                <w:rFonts w:cs="Arial"/>
                <w:color w:val="000000"/>
              </w:rPr>
            </w:pPr>
            <w:r w:rsidRPr="00784411">
              <w:rPr>
                <w:rFonts w:cs="Arial"/>
                <w:color w:val="000000"/>
              </w:rPr>
              <w:t> </w:t>
            </w:r>
          </w:p>
        </w:tc>
      </w:tr>
      <w:tr w:rsidR="00245E93" w:rsidRPr="00784411" w14:paraId="7689434B"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469B983F" w14:textId="77777777" w:rsidR="00245E93" w:rsidRPr="00784411" w:rsidRDefault="00245E93" w:rsidP="00D64F0C">
            <w:pPr>
              <w:spacing w:before="120" w:after="120" w:line="276" w:lineRule="auto"/>
              <w:jc w:val="both"/>
              <w:rPr>
                <w:rFonts w:cs="Arial"/>
                <w:color w:val="000000"/>
              </w:rPr>
            </w:pPr>
            <w:r w:rsidRPr="00784411">
              <w:rPr>
                <w:rFonts w:cs="Arial"/>
                <w:color w:val="000000"/>
              </w:rPr>
              <w:t>Υπογραφή</w:t>
            </w:r>
          </w:p>
        </w:tc>
        <w:tc>
          <w:tcPr>
            <w:tcW w:w="5702" w:type="dxa"/>
            <w:tcBorders>
              <w:top w:val="nil"/>
              <w:left w:val="nil"/>
              <w:bottom w:val="single" w:sz="4" w:space="0" w:color="auto"/>
              <w:right w:val="single" w:sz="4" w:space="0" w:color="auto"/>
            </w:tcBorders>
            <w:noWrap/>
            <w:vAlign w:val="bottom"/>
          </w:tcPr>
          <w:p w14:paraId="5A2C74CA" w14:textId="77777777" w:rsidR="00245E93" w:rsidRPr="00784411" w:rsidRDefault="00245E93" w:rsidP="00D64F0C">
            <w:pPr>
              <w:spacing w:before="120" w:after="120" w:line="276" w:lineRule="auto"/>
              <w:jc w:val="both"/>
              <w:rPr>
                <w:rFonts w:cs="Arial"/>
                <w:color w:val="000000"/>
              </w:rPr>
            </w:pPr>
            <w:r w:rsidRPr="00784411">
              <w:rPr>
                <w:rFonts w:cs="Arial"/>
                <w:color w:val="000000"/>
              </w:rPr>
              <w:t> </w:t>
            </w:r>
          </w:p>
        </w:tc>
      </w:tr>
      <w:tr w:rsidR="00245E93" w:rsidRPr="00784411" w14:paraId="7AAA43C9"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0AE79341" w14:textId="77777777" w:rsidR="00245E93" w:rsidRPr="00784411" w:rsidRDefault="00245E93" w:rsidP="00D64F0C">
            <w:pPr>
              <w:spacing w:before="120" w:after="120" w:line="276" w:lineRule="auto"/>
              <w:jc w:val="both"/>
              <w:rPr>
                <w:rFonts w:cs="Arial"/>
                <w:color w:val="000000"/>
              </w:rPr>
            </w:pPr>
            <w:r w:rsidRPr="00784411">
              <w:rPr>
                <w:rFonts w:cs="Arial"/>
                <w:color w:val="000000"/>
              </w:rPr>
              <w:t>Σφραγίδα</w:t>
            </w:r>
          </w:p>
        </w:tc>
        <w:tc>
          <w:tcPr>
            <w:tcW w:w="5702" w:type="dxa"/>
            <w:tcBorders>
              <w:top w:val="nil"/>
              <w:left w:val="nil"/>
              <w:bottom w:val="single" w:sz="4" w:space="0" w:color="auto"/>
              <w:right w:val="single" w:sz="4" w:space="0" w:color="auto"/>
            </w:tcBorders>
            <w:noWrap/>
            <w:vAlign w:val="bottom"/>
          </w:tcPr>
          <w:p w14:paraId="7108D397" w14:textId="77777777" w:rsidR="00245E93" w:rsidRPr="00784411" w:rsidRDefault="00245E93" w:rsidP="00D64F0C">
            <w:pPr>
              <w:spacing w:before="120" w:after="120" w:line="276" w:lineRule="auto"/>
              <w:jc w:val="both"/>
              <w:rPr>
                <w:rFonts w:cs="Arial"/>
                <w:color w:val="000000"/>
              </w:rPr>
            </w:pPr>
            <w:r w:rsidRPr="00784411">
              <w:rPr>
                <w:rFonts w:cs="Arial"/>
                <w:color w:val="000000"/>
              </w:rPr>
              <w:t> </w:t>
            </w:r>
          </w:p>
        </w:tc>
      </w:tr>
    </w:tbl>
    <w:p w14:paraId="70F760A4" w14:textId="7A187D5A" w:rsidR="00245E93" w:rsidRDefault="00245E93" w:rsidP="00DB17D4">
      <w:pPr>
        <w:autoSpaceDE w:val="0"/>
        <w:autoSpaceDN w:val="0"/>
        <w:adjustRightInd w:val="0"/>
        <w:spacing w:before="120" w:after="120" w:line="276" w:lineRule="auto"/>
        <w:jc w:val="center"/>
        <w:rPr>
          <w:rFonts w:cs="Tahoma"/>
          <w:color w:val="000000"/>
        </w:rPr>
      </w:pPr>
    </w:p>
    <w:p w14:paraId="188DE6BA" w14:textId="77777777" w:rsidR="00F455F2" w:rsidRPr="00784411" w:rsidRDefault="00F455F2" w:rsidP="00F455F2">
      <w:pPr>
        <w:autoSpaceDE w:val="0"/>
        <w:autoSpaceDN w:val="0"/>
        <w:adjustRightInd w:val="0"/>
        <w:spacing w:before="120" w:after="120" w:line="276" w:lineRule="auto"/>
        <w:rPr>
          <w:rFonts w:cs="Tahoma"/>
          <w:color w:val="000000"/>
        </w:rPr>
      </w:pPr>
    </w:p>
    <w:sectPr w:rsidR="00F455F2" w:rsidRPr="00784411" w:rsidSect="002526EA">
      <w:footerReference w:type="first" r:id="rId23"/>
      <w:pgSz w:w="11906" w:h="16838"/>
      <w:pgMar w:top="1812"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AF3F" w14:textId="77777777" w:rsidR="00E8532D" w:rsidRDefault="00E8532D" w:rsidP="0024464E">
      <w:pPr>
        <w:spacing w:after="0" w:line="240" w:lineRule="auto"/>
      </w:pPr>
      <w:r>
        <w:separator/>
      </w:r>
    </w:p>
  </w:endnote>
  <w:endnote w:type="continuationSeparator" w:id="0">
    <w:p w14:paraId="50B87AC2" w14:textId="77777777" w:rsidR="00E8532D" w:rsidRDefault="00E8532D"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2C8E" w14:textId="15A8B782" w:rsidR="00106FAB" w:rsidRPr="00097E47" w:rsidRDefault="00106FAB" w:rsidP="00097E47">
    <w:pPr>
      <w:pStyle w:val="a5"/>
      <w:jc w:val="center"/>
    </w:pPr>
    <w:r>
      <w:rPr>
        <w:noProof/>
        <w:lang w:eastAsia="el-GR"/>
      </w:rPr>
      <mc:AlternateContent>
        <mc:Choice Requires="wps">
          <w:drawing>
            <wp:anchor distT="0" distB="0" distL="114300" distR="114300" simplePos="0" relativeHeight="251658240" behindDoc="0" locked="0" layoutInCell="1" allowOverlap="1" wp14:anchorId="5C46DA14" wp14:editId="4A8CC685">
              <wp:simplePos x="0" y="0"/>
              <wp:positionH relativeFrom="page">
                <wp:posOffset>3556635</wp:posOffset>
              </wp:positionH>
              <wp:positionV relativeFrom="page">
                <wp:posOffset>10134600</wp:posOffset>
              </wp:positionV>
              <wp:extent cx="489585" cy="238760"/>
              <wp:effectExtent l="22860" t="19050" r="20955"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8760"/>
                      </a:xfrm>
                      <a:prstGeom prst="bracketPair">
                        <a:avLst>
                          <a:gd name="adj" fmla="val 16667"/>
                        </a:avLst>
                      </a:prstGeom>
                      <a:solidFill>
                        <a:srgbClr val="FFFFFF"/>
                      </a:solidFill>
                      <a:ln w="28575">
                        <a:solidFill>
                          <a:srgbClr val="808080"/>
                        </a:solidFill>
                        <a:round/>
                        <a:headEnd/>
                        <a:tailEnd/>
                      </a:ln>
                    </wps:spPr>
                    <wps:txbx>
                      <w:txbxContent>
                        <w:p w14:paraId="209367D9" w14:textId="77777777" w:rsidR="00106FAB" w:rsidRDefault="00106FAB">
                          <w:pPr>
                            <w:jc w:val="center"/>
                          </w:pPr>
                          <w:r>
                            <w:fldChar w:fldCharType="begin"/>
                          </w:r>
                          <w:r>
                            <w:instrText>PAGE    \* MERGEFORMAT</w:instrText>
                          </w:r>
                          <w:r>
                            <w:fldChar w:fldCharType="separate"/>
                          </w:r>
                          <w:r w:rsidR="006C491E">
                            <w:rPr>
                              <w:noProof/>
                            </w:rPr>
                            <w:t>45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DA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80.05pt;margin-top:798pt;width:38.5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" filled="t" strokecolor="gray" strokeweight="2.25pt">
              <v:textbox inset=",0,,0">
                <w:txbxContent>
                  <w:p w14:paraId="209367D9" w14:textId="77777777" w:rsidR="00106FAB" w:rsidRDefault="00106FAB">
                    <w:pPr>
                      <w:jc w:val="center"/>
                    </w:pPr>
                    <w:r>
                      <w:fldChar w:fldCharType="begin"/>
                    </w:r>
                    <w:r>
                      <w:instrText>PAGE    \* MERGEFORMAT</w:instrText>
                    </w:r>
                    <w:r>
                      <w:fldChar w:fldCharType="separate"/>
                    </w:r>
                    <w:r w:rsidR="006C491E">
                      <w:rPr>
                        <w:noProof/>
                      </w:rPr>
                      <w:t>45</w:t>
                    </w:r>
                    <w:r>
                      <w:fldChar w:fldCharType="end"/>
                    </w:r>
                  </w:p>
                </w:txbxContent>
              </v:textbox>
              <w10:wrap anchorx="page" anchory="page"/>
            </v:shape>
          </w:pict>
        </mc:Fallback>
      </mc:AlternateContent>
    </w:r>
    <w:r>
      <w:rPr>
        <w:noProof/>
        <w:lang w:eastAsia="el-GR"/>
      </w:rPr>
      <mc:AlternateContent>
        <mc:Choice Requires="wps">
          <w:drawing>
            <wp:anchor distT="4294967295" distB="4294967295" distL="114300" distR="114300" simplePos="0" relativeHeight="251657216" behindDoc="0" locked="0" layoutInCell="1" allowOverlap="1" wp14:anchorId="2529173F" wp14:editId="447ACCF2">
              <wp:simplePos x="0" y="0"/>
              <wp:positionH relativeFrom="page">
                <wp:posOffset>1022350</wp:posOffset>
              </wp:positionH>
              <wp:positionV relativeFrom="page">
                <wp:posOffset>10234929</wp:posOffset>
              </wp:positionV>
              <wp:extent cx="5518150" cy="0"/>
              <wp:effectExtent l="0" t="0" r="635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B2E4" id="_x0000_t32" coordsize="21600,21600" o:spt="32" o:oned="t" path="m,l21600,21600e" filled="f">
              <v:path arrowok="t" fillok="f" o:connecttype="none"/>
              <o:lock v:ext="edit" shapetype="t"/>
            </v:shapetype>
            <v:shape id="AutoShape 11" o:spid="_x0000_s1026" type="#_x0000_t32" style="position:absolute;margin-left:80.5pt;margin-top:805.9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F259" w14:textId="1EBC2D95" w:rsidR="00106FAB" w:rsidRDefault="00106FAB">
    <w:pPr>
      <w:pStyle w:val="a5"/>
    </w:pPr>
    <w:r>
      <w:rPr>
        <w:noProof/>
        <w:lang w:eastAsia="el-GR"/>
      </w:rPr>
      <mc:AlternateContent>
        <mc:Choice Requires="wps">
          <w:drawing>
            <wp:anchor distT="0" distB="0" distL="114300" distR="114300" simplePos="0" relativeHeight="251656192" behindDoc="0" locked="0" layoutInCell="1" allowOverlap="1" wp14:anchorId="22334BFA" wp14:editId="201D4A68">
              <wp:simplePos x="0" y="0"/>
              <wp:positionH relativeFrom="page">
                <wp:posOffset>3556635</wp:posOffset>
              </wp:positionH>
              <wp:positionV relativeFrom="page">
                <wp:posOffset>10134600</wp:posOffset>
              </wp:positionV>
              <wp:extent cx="482600" cy="238760"/>
              <wp:effectExtent l="22860" t="19050" r="1841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38760"/>
                      </a:xfrm>
                      <a:prstGeom prst="bracketPair">
                        <a:avLst>
                          <a:gd name="adj" fmla="val 16667"/>
                        </a:avLst>
                      </a:prstGeom>
                      <a:solidFill>
                        <a:srgbClr val="FFFFFF"/>
                      </a:solidFill>
                      <a:ln w="28575">
                        <a:solidFill>
                          <a:srgbClr val="808080"/>
                        </a:solidFill>
                        <a:round/>
                        <a:headEnd/>
                        <a:tailEnd/>
                      </a:ln>
                    </wps:spPr>
                    <wps:txbx>
                      <w:txbxContent>
                        <w:p w14:paraId="7126D929" w14:textId="77777777" w:rsidR="00106FAB" w:rsidRDefault="00106FAB">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34B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80.05pt;margin-top:798pt;width:38pt;height:1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" filled="t" strokecolor="gray" strokeweight="2.25pt">
              <v:textbox inset=",0,,0">
                <w:txbxContent>
                  <w:p w14:paraId="7126D929" w14:textId="77777777" w:rsidR="004D709B" w:rsidRDefault="004D709B">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eastAsia="el-GR"/>
      </w:rPr>
      <mc:AlternateContent>
        <mc:Choice Requires="wps">
          <w:drawing>
            <wp:anchor distT="4294967295" distB="4294967295" distL="114300" distR="114300" simplePos="0" relativeHeight="251655168" behindDoc="0" locked="0" layoutInCell="1" allowOverlap="1" wp14:anchorId="24F68685" wp14:editId="553B87DD">
              <wp:simplePos x="0" y="0"/>
              <wp:positionH relativeFrom="page">
                <wp:posOffset>1022350</wp:posOffset>
              </wp:positionH>
              <wp:positionV relativeFrom="page">
                <wp:posOffset>10234929</wp:posOffset>
              </wp:positionV>
              <wp:extent cx="5518150" cy="0"/>
              <wp:effectExtent l="0" t="0" r="635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5C9AD" id="_x0000_t32" coordsize="21600,21600" o:spt="32" o:oned="t" path="m,l21600,21600e" filled="f">
              <v:path arrowok="t" fillok="f" o:connecttype="none"/>
              <o:lock v:ext="edit" shapetype="t"/>
            </v:shapetype>
            <v:shape id="AutoShape 21" o:spid="_x0000_s1026" type="#_x0000_t32" style="position:absolute;margin-left:80.5pt;margin-top:805.9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VmqPbyICAAA9BAAADgAAAAAAAAAAAAAAAAAuAgAAZHJzL2Uyb0RvYy54bWxQ&#10;SwECLQAUAAYACAAAACEAhoYIrNwAAAAOAQAADwAAAAAAAAAAAAAAAAB8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7300" w14:textId="77777777" w:rsidR="00E8532D" w:rsidRDefault="00E8532D" w:rsidP="0024464E">
      <w:pPr>
        <w:spacing w:after="0" w:line="240" w:lineRule="auto"/>
      </w:pPr>
      <w:r>
        <w:separator/>
      </w:r>
    </w:p>
  </w:footnote>
  <w:footnote w:type="continuationSeparator" w:id="0">
    <w:p w14:paraId="249443A5" w14:textId="77777777" w:rsidR="00E8532D" w:rsidRDefault="00E8532D" w:rsidP="0024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BCA" w14:textId="651D1B39" w:rsidR="00106FAB" w:rsidRDefault="00106FAB">
    <w:pPr>
      <w:pStyle w:val="a4"/>
    </w:pPr>
    <w:r>
      <w:rPr>
        <w:noProof/>
        <w:lang w:eastAsia="el-GR"/>
      </w:rPr>
      <w:drawing>
        <wp:anchor distT="0" distB="0" distL="114300" distR="114300" simplePos="0" relativeHeight="251661312" behindDoc="1" locked="0" layoutInCell="1" allowOverlap="1" wp14:anchorId="61C098FC" wp14:editId="4CD366D7">
          <wp:simplePos x="0" y="0"/>
          <wp:positionH relativeFrom="column">
            <wp:posOffset>4391025</wp:posOffset>
          </wp:positionH>
          <wp:positionV relativeFrom="page">
            <wp:posOffset>296545</wp:posOffset>
          </wp:positionV>
          <wp:extent cx="1781175" cy="582930"/>
          <wp:effectExtent l="0" t="0" r="0" b="0"/>
          <wp:wrapNone/>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1" locked="0" layoutInCell="1" allowOverlap="1" wp14:anchorId="34B9F05C" wp14:editId="40AA41FF">
          <wp:simplePos x="0" y="0"/>
          <wp:positionH relativeFrom="column">
            <wp:posOffset>-809625</wp:posOffset>
          </wp:positionH>
          <wp:positionV relativeFrom="paragraph">
            <wp:posOffset>-230505</wp:posOffset>
          </wp:positionV>
          <wp:extent cx="1190625" cy="722630"/>
          <wp:effectExtent l="0" t="0" r="0" b="0"/>
          <wp:wrapTight wrapText="bothSides">
            <wp:wrapPolygon edited="0">
              <wp:start x="0" y="0"/>
              <wp:lineTo x="0" y="21069"/>
              <wp:lineTo x="21427" y="21069"/>
              <wp:lineTo x="21427" y="0"/>
              <wp:lineTo x="0" y="0"/>
            </wp:wrapPolygon>
          </wp:wrapTight>
          <wp:docPr id="7" name="Εικόνα 20"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83FD" w14:textId="3B359DBF" w:rsidR="00106FAB" w:rsidRDefault="00106FAB" w:rsidP="002278DC">
    <w:pPr>
      <w:pStyle w:val="a4"/>
      <w:tabs>
        <w:tab w:val="clear" w:pos="4153"/>
        <w:tab w:val="clear" w:pos="8306"/>
        <w:tab w:val="left" w:pos="4905"/>
      </w:tabs>
    </w:pPr>
    <w:r>
      <w:rPr>
        <w:noProof/>
        <w:lang w:eastAsia="el-GR"/>
      </w:rPr>
      <w:drawing>
        <wp:anchor distT="0" distB="0" distL="114300" distR="114300" simplePos="0" relativeHeight="251660288" behindDoc="1" locked="0" layoutInCell="1" allowOverlap="1" wp14:anchorId="346D8788" wp14:editId="323520BC">
          <wp:simplePos x="0" y="0"/>
          <wp:positionH relativeFrom="column">
            <wp:posOffset>4438650</wp:posOffset>
          </wp:positionH>
          <wp:positionV relativeFrom="page">
            <wp:posOffset>267970</wp:posOffset>
          </wp:positionV>
          <wp:extent cx="1781175" cy="582930"/>
          <wp:effectExtent l="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4144" behindDoc="1" locked="0" layoutInCell="1" allowOverlap="1" wp14:anchorId="68F5365C" wp14:editId="74154204">
          <wp:simplePos x="0" y="0"/>
          <wp:positionH relativeFrom="column">
            <wp:posOffset>-752475</wp:posOffset>
          </wp:positionH>
          <wp:positionV relativeFrom="paragraph">
            <wp:posOffset>-276860</wp:posOffset>
          </wp:positionV>
          <wp:extent cx="1190625" cy="722630"/>
          <wp:effectExtent l="0" t="0" r="0" b="0"/>
          <wp:wrapTight wrapText="bothSides">
            <wp:wrapPolygon edited="0">
              <wp:start x="0" y="0"/>
              <wp:lineTo x="0" y="21069"/>
              <wp:lineTo x="21427" y="21069"/>
              <wp:lineTo x="21427" y="0"/>
              <wp:lineTo x="0" y="0"/>
            </wp:wrapPolygon>
          </wp:wrapTight>
          <wp:docPr id="6" name="Εικόνα 1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9CF2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711C6"/>
    <w:multiLevelType w:val="hybridMultilevel"/>
    <w:tmpl w:val="28B85E8E"/>
    <w:lvl w:ilvl="0" w:tplc="F9B42A48">
      <w:start w:val="1"/>
      <w:numFmt w:val="decimal"/>
      <w:lvlText w:val="%1)"/>
      <w:lvlJc w:val="left"/>
      <w:pPr>
        <w:ind w:left="840" w:hanging="360"/>
        <w:jc w:val="left"/>
      </w:pPr>
      <w:rPr>
        <w:rFonts w:ascii="Verdana" w:eastAsia="Verdana" w:hAnsi="Verdana" w:cs="Verdana" w:hint="default"/>
        <w:spacing w:val="-2"/>
        <w:w w:val="100"/>
        <w:sz w:val="22"/>
        <w:szCs w:val="22"/>
        <w:lang w:val="el-GR" w:eastAsia="en-US" w:bidi="ar-SA"/>
      </w:rPr>
    </w:lvl>
    <w:lvl w:ilvl="1" w:tplc="7D4EA4F8">
      <w:numFmt w:val="bullet"/>
      <w:lvlText w:val="•"/>
      <w:lvlJc w:val="left"/>
      <w:pPr>
        <w:ind w:left="1610" w:hanging="360"/>
      </w:pPr>
      <w:rPr>
        <w:rFonts w:hint="default"/>
        <w:lang w:val="el-GR" w:eastAsia="en-US" w:bidi="ar-SA"/>
      </w:rPr>
    </w:lvl>
    <w:lvl w:ilvl="2" w:tplc="702CDE24">
      <w:numFmt w:val="bullet"/>
      <w:lvlText w:val="•"/>
      <w:lvlJc w:val="left"/>
      <w:pPr>
        <w:ind w:left="2380" w:hanging="360"/>
      </w:pPr>
      <w:rPr>
        <w:rFonts w:hint="default"/>
        <w:lang w:val="el-GR" w:eastAsia="en-US" w:bidi="ar-SA"/>
      </w:rPr>
    </w:lvl>
    <w:lvl w:ilvl="3" w:tplc="AB382BC0">
      <w:numFmt w:val="bullet"/>
      <w:lvlText w:val="•"/>
      <w:lvlJc w:val="left"/>
      <w:pPr>
        <w:ind w:left="3150" w:hanging="360"/>
      </w:pPr>
      <w:rPr>
        <w:rFonts w:hint="default"/>
        <w:lang w:val="el-GR" w:eastAsia="en-US" w:bidi="ar-SA"/>
      </w:rPr>
    </w:lvl>
    <w:lvl w:ilvl="4" w:tplc="C97078F6">
      <w:numFmt w:val="bullet"/>
      <w:lvlText w:val="•"/>
      <w:lvlJc w:val="left"/>
      <w:pPr>
        <w:ind w:left="3920" w:hanging="360"/>
      </w:pPr>
      <w:rPr>
        <w:rFonts w:hint="default"/>
        <w:lang w:val="el-GR" w:eastAsia="en-US" w:bidi="ar-SA"/>
      </w:rPr>
    </w:lvl>
    <w:lvl w:ilvl="5" w:tplc="D1343D7C">
      <w:numFmt w:val="bullet"/>
      <w:lvlText w:val="•"/>
      <w:lvlJc w:val="left"/>
      <w:pPr>
        <w:ind w:left="4690" w:hanging="360"/>
      </w:pPr>
      <w:rPr>
        <w:rFonts w:hint="default"/>
        <w:lang w:val="el-GR" w:eastAsia="en-US" w:bidi="ar-SA"/>
      </w:rPr>
    </w:lvl>
    <w:lvl w:ilvl="6" w:tplc="256AD67E">
      <w:numFmt w:val="bullet"/>
      <w:lvlText w:val="•"/>
      <w:lvlJc w:val="left"/>
      <w:pPr>
        <w:ind w:left="5460" w:hanging="360"/>
      </w:pPr>
      <w:rPr>
        <w:rFonts w:hint="default"/>
        <w:lang w:val="el-GR" w:eastAsia="en-US" w:bidi="ar-SA"/>
      </w:rPr>
    </w:lvl>
    <w:lvl w:ilvl="7" w:tplc="19869EC6">
      <w:numFmt w:val="bullet"/>
      <w:lvlText w:val="•"/>
      <w:lvlJc w:val="left"/>
      <w:pPr>
        <w:ind w:left="6230" w:hanging="360"/>
      </w:pPr>
      <w:rPr>
        <w:rFonts w:hint="default"/>
        <w:lang w:val="el-GR" w:eastAsia="en-US" w:bidi="ar-SA"/>
      </w:rPr>
    </w:lvl>
    <w:lvl w:ilvl="8" w:tplc="7BFE2E6E">
      <w:numFmt w:val="bullet"/>
      <w:lvlText w:val="•"/>
      <w:lvlJc w:val="left"/>
      <w:pPr>
        <w:ind w:left="7000" w:hanging="360"/>
      </w:pPr>
      <w:rPr>
        <w:rFonts w:hint="default"/>
        <w:lang w:val="el-GR" w:eastAsia="en-US" w:bidi="ar-SA"/>
      </w:rPr>
    </w:lvl>
  </w:abstractNum>
  <w:abstractNum w:abstractNumId="2" w15:restartNumberingAfterBreak="0">
    <w:nsid w:val="03C82F67"/>
    <w:multiLevelType w:val="hybridMultilevel"/>
    <w:tmpl w:val="23E8D11C"/>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64835AB"/>
    <w:multiLevelType w:val="hybridMultilevel"/>
    <w:tmpl w:val="2DEE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5F02AC"/>
    <w:multiLevelType w:val="hybridMultilevel"/>
    <w:tmpl w:val="5D200072"/>
    <w:lvl w:ilvl="0" w:tplc="8B48B4EA">
      <w:start w:val="1"/>
      <w:numFmt w:val="decimal"/>
      <w:lvlText w:val="%1."/>
      <w:lvlJc w:val="left"/>
      <w:pPr>
        <w:ind w:left="560" w:hanging="284"/>
        <w:jc w:val="left"/>
      </w:pPr>
      <w:rPr>
        <w:rFonts w:hint="default"/>
        <w:w w:val="91"/>
      </w:rPr>
    </w:lvl>
    <w:lvl w:ilvl="1" w:tplc="F486459A">
      <w:numFmt w:val="bullet"/>
      <w:lvlText w:val="•"/>
      <w:lvlJc w:val="left"/>
      <w:pPr>
        <w:ind w:left="1478" w:hanging="284"/>
      </w:pPr>
      <w:rPr>
        <w:rFonts w:hint="default"/>
      </w:rPr>
    </w:lvl>
    <w:lvl w:ilvl="2" w:tplc="766A4434">
      <w:numFmt w:val="bullet"/>
      <w:lvlText w:val="•"/>
      <w:lvlJc w:val="left"/>
      <w:pPr>
        <w:ind w:left="2397" w:hanging="284"/>
      </w:pPr>
      <w:rPr>
        <w:rFonts w:hint="default"/>
      </w:rPr>
    </w:lvl>
    <w:lvl w:ilvl="3" w:tplc="117E4A5C">
      <w:numFmt w:val="bullet"/>
      <w:lvlText w:val="•"/>
      <w:lvlJc w:val="left"/>
      <w:pPr>
        <w:ind w:left="3315" w:hanging="284"/>
      </w:pPr>
      <w:rPr>
        <w:rFonts w:hint="default"/>
      </w:rPr>
    </w:lvl>
    <w:lvl w:ilvl="4" w:tplc="2AC87F6C">
      <w:numFmt w:val="bullet"/>
      <w:lvlText w:val="•"/>
      <w:lvlJc w:val="left"/>
      <w:pPr>
        <w:ind w:left="4234" w:hanging="284"/>
      </w:pPr>
      <w:rPr>
        <w:rFonts w:hint="default"/>
      </w:rPr>
    </w:lvl>
    <w:lvl w:ilvl="5" w:tplc="B844AF4C">
      <w:numFmt w:val="bullet"/>
      <w:lvlText w:val="•"/>
      <w:lvlJc w:val="left"/>
      <w:pPr>
        <w:ind w:left="5153" w:hanging="284"/>
      </w:pPr>
      <w:rPr>
        <w:rFonts w:hint="default"/>
      </w:rPr>
    </w:lvl>
    <w:lvl w:ilvl="6" w:tplc="6DFE2564">
      <w:numFmt w:val="bullet"/>
      <w:lvlText w:val="•"/>
      <w:lvlJc w:val="left"/>
      <w:pPr>
        <w:ind w:left="6071" w:hanging="284"/>
      </w:pPr>
      <w:rPr>
        <w:rFonts w:hint="default"/>
      </w:rPr>
    </w:lvl>
    <w:lvl w:ilvl="7" w:tplc="F96AFB94">
      <w:numFmt w:val="bullet"/>
      <w:lvlText w:val="•"/>
      <w:lvlJc w:val="left"/>
      <w:pPr>
        <w:ind w:left="6990" w:hanging="284"/>
      </w:pPr>
      <w:rPr>
        <w:rFonts w:hint="default"/>
      </w:rPr>
    </w:lvl>
    <w:lvl w:ilvl="8" w:tplc="E6109D76">
      <w:numFmt w:val="bullet"/>
      <w:lvlText w:val="•"/>
      <w:lvlJc w:val="left"/>
      <w:pPr>
        <w:ind w:left="7909" w:hanging="284"/>
      </w:pPr>
      <w:rPr>
        <w:rFonts w:hint="default"/>
      </w:rPr>
    </w:lvl>
  </w:abstractNum>
  <w:abstractNum w:abstractNumId="5"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7BF34D0"/>
    <w:multiLevelType w:val="hybridMultilevel"/>
    <w:tmpl w:val="C8E694E6"/>
    <w:lvl w:ilvl="0" w:tplc="04080001">
      <w:start w:val="1"/>
      <w:numFmt w:val="bullet"/>
      <w:lvlText w:val=""/>
      <w:lvlJc w:val="left"/>
      <w:pPr>
        <w:ind w:left="709" w:hanging="360"/>
      </w:pPr>
      <w:rPr>
        <w:rFonts w:ascii="Symbol" w:hAnsi="Symbol" w:hint="default"/>
      </w:rPr>
    </w:lvl>
    <w:lvl w:ilvl="1" w:tplc="A1803654">
      <w:start w:val="6"/>
      <w:numFmt w:val="bullet"/>
      <w:lvlText w:val="•"/>
      <w:lvlJc w:val="left"/>
      <w:pPr>
        <w:ind w:left="1429" w:hanging="360"/>
      </w:pPr>
      <w:rPr>
        <w:rFonts w:ascii="Cambria" w:eastAsia="Times New Roman" w:hAnsi="Cambria"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7" w15:restartNumberingAfterBreak="0">
    <w:nsid w:val="1B6E7FC3"/>
    <w:multiLevelType w:val="multilevel"/>
    <w:tmpl w:val="585C3722"/>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8" w15:restartNumberingAfterBreak="0">
    <w:nsid w:val="1FF938E3"/>
    <w:multiLevelType w:val="hybridMultilevel"/>
    <w:tmpl w:val="3B40753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5A32356"/>
    <w:multiLevelType w:val="hybridMultilevel"/>
    <w:tmpl w:val="C13006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ED34B5"/>
    <w:multiLevelType w:val="hybridMultilevel"/>
    <w:tmpl w:val="A8FE9A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2E5A5C"/>
    <w:multiLevelType w:val="hybridMultilevel"/>
    <w:tmpl w:val="A1640E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3880D71"/>
    <w:multiLevelType w:val="hybridMultilevel"/>
    <w:tmpl w:val="9D2A0288"/>
    <w:lvl w:ilvl="0" w:tplc="0408000F">
      <w:start w:val="1"/>
      <w:numFmt w:val="decimal"/>
      <w:lvlText w:val="%1."/>
      <w:lvlJc w:val="left"/>
      <w:pPr>
        <w:tabs>
          <w:tab w:val="num" w:pos="720"/>
        </w:tabs>
        <w:ind w:left="720" w:hanging="360"/>
      </w:pPr>
      <w:rPr>
        <w:rFonts w:cs="Times New Roman" w:hint="default"/>
      </w:rPr>
    </w:lvl>
    <w:lvl w:ilvl="1" w:tplc="82EE702E">
      <w:start w:val="1"/>
      <w:numFmt w:val="bullet"/>
      <w:lvlText w:val="-"/>
      <w:lvlJc w:val="left"/>
      <w:pPr>
        <w:tabs>
          <w:tab w:val="num" w:pos="1440"/>
        </w:tabs>
        <w:ind w:left="1440" w:hanging="360"/>
      </w:pPr>
      <w:rPr>
        <w:rFonts w:ascii="Arial" w:eastAsia="Times New Roman" w:hAnsi="Aria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213B22"/>
    <w:multiLevelType w:val="hybridMultilevel"/>
    <w:tmpl w:val="463E1F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61D48"/>
    <w:multiLevelType w:val="hybridMultilevel"/>
    <w:tmpl w:val="AF1C416C"/>
    <w:lvl w:ilvl="0" w:tplc="7C14748E">
      <w:start w:val="1"/>
      <w:numFmt w:val="decimal"/>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D935335"/>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08D01B0"/>
    <w:multiLevelType w:val="hybridMultilevel"/>
    <w:tmpl w:val="F83836FC"/>
    <w:lvl w:ilvl="0" w:tplc="E2A443F8">
      <w:numFmt w:val="bullet"/>
      <w:lvlText w:val=""/>
      <w:lvlJc w:val="left"/>
      <w:pPr>
        <w:ind w:left="840" w:hanging="360"/>
      </w:pPr>
      <w:rPr>
        <w:rFonts w:ascii="Symbol" w:eastAsia="Symbol" w:hAnsi="Symbol" w:cs="Symbol" w:hint="default"/>
        <w:w w:val="100"/>
        <w:sz w:val="22"/>
        <w:szCs w:val="22"/>
        <w:lang w:val="el-GR" w:eastAsia="en-US" w:bidi="ar-SA"/>
      </w:rPr>
    </w:lvl>
    <w:lvl w:ilvl="1" w:tplc="E6945414">
      <w:numFmt w:val="bullet"/>
      <w:lvlText w:val="•"/>
      <w:lvlJc w:val="left"/>
      <w:pPr>
        <w:ind w:left="1610" w:hanging="360"/>
      </w:pPr>
      <w:rPr>
        <w:rFonts w:hint="default"/>
        <w:lang w:val="el-GR" w:eastAsia="en-US" w:bidi="ar-SA"/>
      </w:rPr>
    </w:lvl>
    <w:lvl w:ilvl="2" w:tplc="F24834BE">
      <w:numFmt w:val="bullet"/>
      <w:lvlText w:val="•"/>
      <w:lvlJc w:val="left"/>
      <w:pPr>
        <w:ind w:left="2380" w:hanging="360"/>
      </w:pPr>
      <w:rPr>
        <w:rFonts w:hint="default"/>
        <w:lang w:val="el-GR" w:eastAsia="en-US" w:bidi="ar-SA"/>
      </w:rPr>
    </w:lvl>
    <w:lvl w:ilvl="3" w:tplc="E48A3FD6">
      <w:numFmt w:val="bullet"/>
      <w:lvlText w:val="•"/>
      <w:lvlJc w:val="left"/>
      <w:pPr>
        <w:ind w:left="3150" w:hanging="360"/>
      </w:pPr>
      <w:rPr>
        <w:rFonts w:hint="default"/>
        <w:lang w:val="el-GR" w:eastAsia="en-US" w:bidi="ar-SA"/>
      </w:rPr>
    </w:lvl>
    <w:lvl w:ilvl="4" w:tplc="4E882D8E">
      <w:numFmt w:val="bullet"/>
      <w:lvlText w:val="•"/>
      <w:lvlJc w:val="left"/>
      <w:pPr>
        <w:ind w:left="3920" w:hanging="360"/>
      </w:pPr>
      <w:rPr>
        <w:rFonts w:hint="default"/>
        <w:lang w:val="el-GR" w:eastAsia="en-US" w:bidi="ar-SA"/>
      </w:rPr>
    </w:lvl>
    <w:lvl w:ilvl="5" w:tplc="1604D580">
      <w:numFmt w:val="bullet"/>
      <w:lvlText w:val="•"/>
      <w:lvlJc w:val="left"/>
      <w:pPr>
        <w:ind w:left="4690" w:hanging="360"/>
      </w:pPr>
      <w:rPr>
        <w:rFonts w:hint="default"/>
        <w:lang w:val="el-GR" w:eastAsia="en-US" w:bidi="ar-SA"/>
      </w:rPr>
    </w:lvl>
    <w:lvl w:ilvl="6" w:tplc="26BA0766">
      <w:numFmt w:val="bullet"/>
      <w:lvlText w:val="•"/>
      <w:lvlJc w:val="left"/>
      <w:pPr>
        <w:ind w:left="5460" w:hanging="360"/>
      </w:pPr>
      <w:rPr>
        <w:rFonts w:hint="default"/>
        <w:lang w:val="el-GR" w:eastAsia="en-US" w:bidi="ar-SA"/>
      </w:rPr>
    </w:lvl>
    <w:lvl w:ilvl="7" w:tplc="429236E6">
      <w:numFmt w:val="bullet"/>
      <w:lvlText w:val="•"/>
      <w:lvlJc w:val="left"/>
      <w:pPr>
        <w:ind w:left="6230" w:hanging="360"/>
      </w:pPr>
      <w:rPr>
        <w:rFonts w:hint="default"/>
        <w:lang w:val="el-GR" w:eastAsia="en-US" w:bidi="ar-SA"/>
      </w:rPr>
    </w:lvl>
    <w:lvl w:ilvl="8" w:tplc="79C85A98">
      <w:numFmt w:val="bullet"/>
      <w:lvlText w:val="•"/>
      <w:lvlJc w:val="left"/>
      <w:pPr>
        <w:ind w:left="7000" w:hanging="360"/>
      </w:pPr>
      <w:rPr>
        <w:rFonts w:hint="default"/>
        <w:lang w:val="el-GR" w:eastAsia="en-US" w:bidi="ar-SA"/>
      </w:rPr>
    </w:lvl>
  </w:abstractNum>
  <w:abstractNum w:abstractNumId="20" w15:restartNumberingAfterBreak="0">
    <w:nsid w:val="52861AB7"/>
    <w:multiLevelType w:val="hybridMultilevel"/>
    <w:tmpl w:val="2E9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D377E"/>
    <w:multiLevelType w:val="hybridMultilevel"/>
    <w:tmpl w:val="E2B28C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575E7FD8"/>
    <w:multiLevelType w:val="hybridMultilevel"/>
    <w:tmpl w:val="AA40F48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15:restartNumberingAfterBreak="0">
    <w:nsid w:val="66D07E83"/>
    <w:multiLevelType w:val="multilevel"/>
    <w:tmpl w:val="93CA560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5" w15:restartNumberingAfterBreak="0">
    <w:nsid w:val="6DD37FB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E5F756E"/>
    <w:multiLevelType w:val="hybridMultilevel"/>
    <w:tmpl w:val="8CCCF24C"/>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6ECE16D7"/>
    <w:multiLevelType w:val="hybridMultilevel"/>
    <w:tmpl w:val="CB2628E6"/>
    <w:lvl w:ilvl="0" w:tplc="7C14748E">
      <w:start w:val="1"/>
      <w:numFmt w:val="decimal"/>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090017F"/>
    <w:multiLevelType w:val="hybridMultilevel"/>
    <w:tmpl w:val="91AE6118"/>
    <w:lvl w:ilvl="0" w:tplc="E6EA3592">
      <w:start w:val="1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70F12A1B"/>
    <w:multiLevelType w:val="hybridMultilevel"/>
    <w:tmpl w:val="F78A27A2"/>
    <w:lvl w:ilvl="0" w:tplc="C60C6C22">
      <w:start w:val="1"/>
      <w:numFmt w:val="bullet"/>
      <w:lvlText w:val="-"/>
      <w:lvlJc w:val="left"/>
      <w:pPr>
        <w:ind w:left="765" w:hanging="360"/>
      </w:pPr>
      <w:rPr>
        <w:rFonts w:ascii="Calibri" w:eastAsia="Batang" w:hAnsi="Calibri"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15:restartNumberingAfterBreak="0">
    <w:nsid w:val="73CA4EF7"/>
    <w:multiLevelType w:val="hybridMultilevel"/>
    <w:tmpl w:val="667624DA"/>
    <w:lvl w:ilvl="0" w:tplc="45BE05F2">
      <w:start w:val="2"/>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6F1CE9"/>
    <w:multiLevelType w:val="hybridMultilevel"/>
    <w:tmpl w:val="7F3241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AA861DB"/>
    <w:multiLevelType w:val="hybridMultilevel"/>
    <w:tmpl w:val="D27EC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0E0CCC"/>
    <w:multiLevelType w:val="hybridMultilevel"/>
    <w:tmpl w:val="AF1C416C"/>
    <w:lvl w:ilvl="0" w:tplc="7C14748E">
      <w:start w:val="1"/>
      <w:numFmt w:val="decimal"/>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3"/>
  </w:num>
  <w:num w:numId="2">
    <w:abstractNumId w:val="12"/>
  </w:num>
  <w:num w:numId="3">
    <w:abstractNumId w:val="5"/>
  </w:num>
  <w:num w:numId="4">
    <w:abstractNumId w:val="25"/>
  </w:num>
  <w:num w:numId="5">
    <w:abstractNumId w:val="7"/>
  </w:num>
  <w:num w:numId="6">
    <w:abstractNumId w:val="8"/>
  </w:num>
  <w:num w:numId="7">
    <w:abstractNumId w:val="18"/>
  </w:num>
  <w:num w:numId="8">
    <w:abstractNumId w:val="14"/>
  </w:num>
  <w:num w:numId="9">
    <w:abstractNumId w:val="27"/>
  </w:num>
  <w:num w:numId="10">
    <w:abstractNumId w:val="23"/>
  </w:num>
  <w:num w:numId="11">
    <w:abstractNumId w:val="6"/>
  </w:num>
  <w:num w:numId="12">
    <w:abstractNumId w:val="10"/>
  </w:num>
  <w:num w:numId="13">
    <w:abstractNumId w:val="2"/>
  </w:num>
  <w:num w:numId="14">
    <w:abstractNumId w:val="9"/>
  </w:num>
  <w:num w:numId="15">
    <w:abstractNumId w:val="13"/>
  </w:num>
  <w:num w:numId="16">
    <w:abstractNumId w:val="28"/>
  </w:num>
  <w:num w:numId="17">
    <w:abstractNumId w:val="26"/>
  </w:num>
  <w:num w:numId="18">
    <w:abstractNumId w:val="24"/>
  </w:num>
  <w:num w:numId="19">
    <w:abstractNumId w:val="21"/>
  </w:num>
  <w:num w:numId="20">
    <w:abstractNumId w:val="32"/>
  </w:num>
  <w:num w:numId="21">
    <w:abstractNumId w:val="20"/>
  </w:num>
  <w:num w:numId="22">
    <w:abstractNumId w:val="16"/>
  </w:num>
  <w:num w:numId="23">
    <w:abstractNumId w:val="15"/>
  </w:num>
  <w:num w:numId="24">
    <w:abstractNumId w:val="22"/>
  </w:num>
  <w:num w:numId="25">
    <w:abstractNumId w:val="11"/>
  </w:num>
  <w:num w:numId="26">
    <w:abstractNumId w:val="0"/>
  </w:num>
  <w:num w:numId="27">
    <w:abstractNumId w:val="29"/>
  </w:num>
  <w:num w:numId="28">
    <w:abstractNumId w:val="4"/>
  </w:num>
  <w:num w:numId="29">
    <w:abstractNumId w:val="17"/>
  </w:num>
  <w:num w:numId="30">
    <w:abstractNumId w:val="3"/>
  </w:num>
  <w:num w:numId="31">
    <w:abstractNumId w:val="30"/>
  </w:num>
  <w:num w:numId="32">
    <w:abstractNumId w:val="1"/>
  </w:num>
  <w:num w:numId="33">
    <w:abstractNumId w:val="19"/>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AE"/>
    <w:rsid w:val="000008AD"/>
    <w:rsid w:val="00000A81"/>
    <w:rsid w:val="000013E3"/>
    <w:rsid w:val="00002A5E"/>
    <w:rsid w:val="00010500"/>
    <w:rsid w:val="00011942"/>
    <w:rsid w:val="00011C79"/>
    <w:rsid w:val="00012C01"/>
    <w:rsid w:val="00016C22"/>
    <w:rsid w:val="000171E9"/>
    <w:rsid w:val="000174FD"/>
    <w:rsid w:val="00017F63"/>
    <w:rsid w:val="00020A43"/>
    <w:rsid w:val="00020D56"/>
    <w:rsid w:val="0002217D"/>
    <w:rsid w:val="00031EA9"/>
    <w:rsid w:val="00033D51"/>
    <w:rsid w:val="000378B7"/>
    <w:rsid w:val="000416BE"/>
    <w:rsid w:val="00042219"/>
    <w:rsid w:val="000427FF"/>
    <w:rsid w:val="0004589A"/>
    <w:rsid w:val="00052CDD"/>
    <w:rsid w:val="00052FEC"/>
    <w:rsid w:val="000538E7"/>
    <w:rsid w:val="000541DE"/>
    <w:rsid w:val="000544CD"/>
    <w:rsid w:val="000631B6"/>
    <w:rsid w:val="00064C73"/>
    <w:rsid w:val="00066594"/>
    <w:rsid w:val="0007077C"/>
    <w:rsid w:val="00070DD9"/>
    <w:rsid w:val="00071C1F"/>
    <w:rsid w:val="00072CC8"/>
    <w:rsid w:val="00074D5A"/>
    <w:rsid w:val="0007507D"/>
    <w:rsid w:val="00075632"/>
    <w:rsid w:val="00076980"/>
    <w:rsid w:val="000769B6"/>
    <w:rsid w:val="0007738A"/>
    <w:rsid w:val="00081FE2"/>
    <w:rsid w:val="00084604"/>
    <w:rsid w:val="00085D66"/>
    <w:rsid w:val="00085E6D"/>
    <w:rsid w:val="00090D60"/>
    <w:rsid w:val="00091C9B"/>
    <w:rsid w:val="000958E8"/>
    <w:rsid w:val="00095CC6"/>
    <w:rsid w:val="00097E0D"/>
    <w:rsid w:val="00097E47"/>
    <w:rsid w:val="000A04EE"/>
    <w:rsid w:val="000A0B4B"/>
    <w:rsid w:val="000A1E33"/>
    <w:rsid w:val="000A3A5E"/>
    <w:rsid w:val="000A6164"/>
    <w:rsid w:val="000A64BE"/>
    <w:rsid w:val="000B0B6F"/>
    <w:rsid w:val="000B5557"/>
    <w:rsid w:val="000B77BA"/>
    <w:rsid w:val="000C01AE"/>
    <w:rsid w:val="000C0980"/>
    <w:rsid w:val="000C1D58"/>
    <w:rsid w:val="000C48E8"/>
    <w:rsid w:val="000C5D0E"/>
    <w:rsid w:val="000C7847"/>
    <w:rsid w:val="000D1972"/>
    <w:rsid w:val="000D1BCB"/>
    <w:rsid w:val="000D2F0B"/>
    <w:rsid w:val="000E0799"/>
    <w:rsid w:val="000E095D"/>
    <w:rsid w:val="000E0CA6"/>
    <w:rsid w:val="000E20A6"/>
    <w:rsid w:val="000E3ACE"/>
    <w:rsid w:val="000E407A"/>
    <w:rsid w:val="000E435C"/>
    <w:rsid w:val="000E4962"/>
    <w:rsid w:val="000E4E9D"/>
    <w:rsid w:val="000E6046"/>
    <w:rsid w:val="000F1FF4"/>
    <w:rsid w:val="000F3620"/>
    <w:rsid w:val="000F3624"/>
    <w:rsid w:val="000F557E"/>
    <w:rsid w:val="000F5D39"/>
    <w:rsid w:val="000F603B"/>
    <w:rsid w:val="000F6804"/>
    <w:rsid w:val="00100EEE"/>
    <w:rsid w:val="0010352C"/>
    <w:rsid w:val="00103BCD"/>
    <w:rsid w:val="001046D0"/>
    <w:rsid w:val="001050E9"/>
    <w:rsid w:val="00106042"/>
    <w:rsid w:val="00106FAB"/>
    <w:rsid w:val="001121C5"/>
    <w:rsid w:val="0011396D"/>
    <w:rsid w:val="001172DD"/>
    <w:rsid w:val="00122401"/>
    <w:rsid w:val="001228EB"/>
    <w:rsid w:val="00124E0A"/>
    <w:rsid w:val="00126AEE"/>
    <w:rsid w:val="00126F2B"/>
    <w:rsid w:val="00127A16"/>
    <w:rsid w:val="0013182C"/>
    <w:rsid w:val="0013295B"/>
    <w:rsid w:val="00134301"/>
    <w:rsid w:val="001373C5"/>
    <w:rsid w:val="00142099"/>
    <w:rsid w:val="00144829"/>
    <w:rsid w:val="00145C5D"/>
    <w:rsid w:val="001512C4"/>
    <w:rsid w:val="0015177C"/>
    <w:rsid w:val="001520D5"/>
    <w:rsid w:val="001527B7"/>
    <w:rsid w:val="001539B7"/>
    <w:rsid w:val="00154B22"/>
    <w:rsid w:val="0015628F"/>
    <w:rsid w:val="00156614"/>
    <w:rsid w:val="001606D6"/>
    <w:rsid w:val="001624E4"/>
    <w:rsid w:val="00162511"/>
    <w:rsid w:val="00164391"/>
    <w:rsid w:val="00165B64"/>
    <w:rsid w:val="00165BC4"/>
    <w:rsid w:val="00167D63"/>
    <w:rsid w:val="00167EDA"/>
    <w:rsid w:val="00170098"/>
    <w:rsid w:val="00171110"/>
    <w:rsid w:val="00171563"/>
    <w:rsid w:val="001717CF"/>
    <w:rsid w:val="0017414E"/>
    <w:rsid w:val="00176E11"/>
    <w:rsid w:val="001826AD"/>
    <w:rsid w:val="0018316C"/>
    <w:rsid w:val="001863D9"/>
    <w:rsid w:val="0018679F"/>
    <w:rsid w:val="00187672"/>
    <w:rsid w:val="0019125F"/>
    <w:rsid w:val="001928F1"/>
    <w:rsid w:val="0019304B"/>
    <w:rsid w:val="0019680B"/>
    <w:rsid w:val="00196A84"/>
    <w:rsid w:val="00197DB8"/>
    <w:rsid w:val="001A300B"/>
    <w:rsid w:val="001A3FDC"/>
    <w:rsid w:val="001A6CED"/>
    <w:rsid w:val="001B07D8"/>
    <w:rsid w:val="001B09A7"/>
    <w:rsid w:val="001B1453"/>
    <w:rsid w:val="001B7178"/>
    <w:rsid w:val="001B7F56"/>
    <w:rsid w:val="001C09ED"/>
    <w:rsid w:val="001C1D26"/>
    <w:rsid w:val="001C2E59"/>
    <w:rsid w:val="001C3726"/>
    <w:rsid w:val="001C5011"/>
    <w:rsid w:val="001D49D3"/>
    <w:rsid w:val="001D4FA0"/>
    <w:rsid w:val="001E0568"/>
    <w:rsid w:val="001E23AC"/>
    <w:rsid w:val="001E3E6A"/>
    <w:rsid w:val="001E4555"/>
    <w:rsid w:val="001E4DF3"/>
    <w:rsid w:val="001E54D2"/>
    <w:rsid w:val="001E68F5"/>
    <w:rsid w:val="001E6ACE"/>
    <w:rsid w:val="001E79B1"/>
    <w:rsid w:val="001F110F"/>
    <w:rsid w:val="001F23B1"/>
    <w:rsid w:val="001F3C87"/>
    <w:rsid w:val="002029B3"/>
    <w:rsid w:val="00205834"/>
    <w:rsid w:val="00205C68"/>
    <w:rsid w:val="00206F63"/>
    <w:rsid w:val="00211807"/>
    <w:rsid w:val="00214104"/>
    <w:rsid w:val="002145FB"/>
    <w:rsid w:val="002148C9"/>
    <w:rsid w:val="00215D43"/>
    <w:rsid w:val="00216090"/>
    <w:rsid w:val="0022141C"/>
    <w:rsid w:val="0022513A"/>
    <w:rsid w:val="00225268"/>
    <w:rsid w:val="00225FDA"/>
    <w:rsid w:val="002278DC"/>
    <w:rsid w:val="0023062A"/>
    <w:rsid w:val="00231DA7"/>
    <w:rsid w:val="00232CE8"/>
    <w:rsid w:val="00235358"/>
    <w:rsid w:val="00236BE2"/>
    <w:rsid w:val="00240852"/>
    <w:rsid w:val="002408AA"/>
    <w:rsid w:val="0024464E"/>
    <w:rsid w:val="00245A40"/>
    <w:rsid w:val="00245AE1"/>
    <w:rsid w:val="00245E93"/>
    <w:rsid w:val="002476CF"/>
    <w:rsid w:val="0025011D"/>
    <w:rsid w:val="00250E24"/>
    <w:rsid w:val="00251D8E"/>
    <w:rsid w:val="002526EA"/>
    <w:rsid w:val="00253420"/>
    <w:rsid w:val="0025440D"/>
    <w:rsid w:val="00256ABD"/>
    <w:rsid w:val="00260F48"/>
    <w:rsid w:val="00261BFA"/>
    <w:rsid w:val="0026281F"/>
    <w:rsid w:val="00262C8C"/>
    <w:rsid w:val="00262F47"/>
    <w:rsid w:val="00264953"/>
    <w:rsid w:val="0026546F"/>
    <w:rsid w:val="00265561"/>
    <w:rsid w:val="0027106C"/>
    <w:rsid w:val="00271A3B"/>
    <w:rsid w:val="00272084"/>
    <w:rsid w:val="002727BF"/>
    <w:rsid w:val="002750BC"/>
    <w:rsid w:val="002805FD"/>
    <w:rsid w:val="002814D9"/>
    <w:rsid w:val="00282CB9"/>
    <w:rsid w:val="0028575F"/>
    <w:rsid w:val="00287A18"/>
    <w:rsid w:val="00287E3F"/>
    <w:rsid w:val="002938D5"/>
    <w:rsid w:val="002959DE"/>
    <w:rsid w:val="00296E3E"/>
    <w:rsid w:val="002A1A47"/>
    <w:rsid w:val="002A2DEB"/>
    <w:rsid w:val="002A38D9"/>
    <w:rsid w:val="002A3FAC"/>
    <w:rsid w:val="002A47A4"/>
    <w:rsid w:val="002A579C"/>
    <w:rsid w:val="002A57AE"/>
    <w:rsid w:val="002A6BDA"/>
    <w:rsid w:val="002B1E43"/>
    <w:rsid w:val="002B208A"/>
    <w:rsid w:val="002B265F"/>
    <w:rsid w:val="002B48E2"/>
    <w:rsid w:val="002B4C96"/>
    <w:rsid w:val="002B5458"/>
    <w:rsid w:val="002C08A1"/>
    <w:rsid w:val="002C1F34"/>
    <w:rsid w:val="002C2424"/>
    <w:rsid w:val="002C5633"/>
    <w:rsid w:val="002C6C09"/>
    <w:rsid w:val="002C7ECB"/>
    <w:rsid w:val="002D419D"/>
    <w:rsid w:val="002D5C3B"/>
    <w:rsid w:val="002D6B2F"/>
    <w:rsid w:val="002D7144"/>
    <w:rsid w:val="002E1163"/>
    <w:rsid w:val="002E5AF3"/>
    <w:rsid w:val="002E7249"/>
    <w:rsid w:val="002F0844"/>
    <w:rsid w:val="002F1060"/>
    <w:rsid w:val="002F20A8"/>
    <w:rsid w:val="002F2687"/>
    <w:rsid w:val="002F68B8"/>
    <w:rsid w:val="00302F22"/>
    <w:rsid w:val="00306285"/>
    <w:rsid w:val="00306C1C"/>
    <w:rsid w:val="0030725D"/>
    <w:rsid w:val="003072B7"/>
    <w:rsid w:val="003117EA"/>
    <w:rsid w:val="0031220B"/>
    <w:rsid w:val="00312572"/>
    <w:rsid w:val="00315ACB"/>
    <w:rsid w:val="00315F5A"/>
    <w:rsid w:val="003164D4"/>
    <w:rsid w:val="00316E92"/>
    <w:rsid w:val="00320500"/>
    <w:rsid w:val="003216AB"/>
    <w:rsid w:val="00321F5A"/>
    <w:rsid w:val="00321FBC"/>
    <w:rsid w:val="003226F9"/>
    <w:rsid w:val="00322A94"/>
    <w:rsid w:val="00322DFF"/>
    <w:rsid w:val="00323522"/>
    <w:rsid w:val="00324B40"/>
    <w:rsid w:val="00325587"/>
    <w:rsid w:val="00326CC0"/>
    <w:rsid w:val="00330941"/>
    <w:rsid w:val="00331A53"/>
    <w:rsid w:val="00333082"/>
    <w:rsid w:val="003343FC"/>
    <w:rsid w:val="00335003"/>
    <w:rsid w:val="003441B3"/>
    <w:rsid w:val="00344EA1"/>
    <w:rsid w:val="00344EFE"/>
    <w:rsid w:val="00346F9A"/>
    <w:rsid w:val="00350FDE"/>
    <w:rsid w:val="00351504"/>
    <w:rsid w:val="003525FF"/>
    <w:rsid w:val="00353D27"/>
    <w:rsid w:val="00354046"/>
    <w:rsid w:val="00354758"/>
    <w:rsid w:val="0035639A"/>
    <w:rsid w:val="00356A05"/>
    <w:rsid w:val="003632B7"/>
    <w:rsid w:val="00366D89"/>
    <w:rsid w:val="0036761F"/>
    <w:rsid w:val="0037007D"/>
    <w:rsid w:val="00370D15"/>
    <w:rsid w:val="00374380"/>
    <w:rsid w:val="0037474B"/>
    <w:rsid w:val="00374B24"/>
    <w:rsid w:val="003761C9"/>
    <w:rsid w:val="00376569"/>
    <w:rsid w:val="00376570"/>
    <w:rsid w:val="003770D9"/>
    <w:rsid w:val="0037755B"/>
    <w:rsid w:val="003807F2"/>
    <w:rsid w:val="00383A00"/>
    <w:rsid w:val="0038436A"/>
    <w:rsid w:val="0038724F"/>
    <w:rsid w:val="00392546"/>
    <w:rsid w:val="00392CA4"/>
    <w:rsid w:val="00393B67"/>
    <w:rsid w:val="003A5361"/>
    <w:rsid w:val="003B496C"/>
    <w:rsid w:val="003B67FE"/>
    <w:rsid w:val="003C031A"/>
    <w:rsid w:val="003C1513"/>
    <w:rsid w:val="003C1601"/>
    <w:rsid w:val="003C1B51"/>
    <w:rsid w:val="003C1E97"/>
    <w:rsid w:val="003C59B0"/>
    <w:rsid w:val="003D0E8E"/>
    <w:rsid w:val="003D2593"/>
    <w:rsid w:val="003D3590"/>
    <w:rsid w:val="003E7266"/>
    <w:rsid w:val="003F0DD2"/>
    <w:rsid w:val="003F42E4"/>
    <w:rsid w:val="003F4EB3"/>
    <w:rsid w:val="003F62E0"/>
    <w:rsid w:val="003F6555"/>
    <w:rsid w:val="003F77C8"/>
    <w:rsid w:val="003F7FC5"/>
    <w:rsid w:val="00400DC1"/>
    <w:rsid w:val="00403029"/>
    <w:rsid w:val="004070EA"/>
    <w:rsid w:val="004145CE"/>
    <w:rsid w:val="00414D82"/>
    <w:rsid w:val="004178A1"/>
    <w:rsid w:val="00421554"/>
    <w:rsid w:val="004234E5"/>
    <w:rsid w:val="0043095C"/>
    <w:rsid w:val="0043196E"/>
    <w:rsid w:val="00432B50"/>
    <w:rsid w:val="00435424"/>
    <w:rsid w:val="00436E66"/>
    <w:rsid w:val="00441612"/>
    <w:rsid w:val="0044486C"/>
    <w:rsid w:val="00444EFC"/>
    <w:rsid w:val="004515ED"/>
    <w:rsid w:val="004517E0"/>
    <w:rsid w:val="00454639"/>
    <w:rsid w:val="00456C59"/>
    <w:rsid w:val="00460FDA"/>
    <w:rsid w:val="00461E53"/>
    <w:rsid w:val="0046284F"/>
    <w:rsid w:val="0046438F"/>
    <w:rsid w:val="004654AA"/>
    <w:rsid w:val="00467C40"/>
    <w:rsid w:val="0047224A"/>
    <w:rsid w:val="0047436E"/>
    <w:rsid w:val="004762A0"/>
    <w:rsid w:val="00477510"/>
    <w:rsid w:val="0048021B"/>
    <w:rsid w:val="004805D5"/>
    <w:rsid w:val="00483102"/>
    <w:rsid w:val="0048527B"/>
    <w:rsid w:val="004852F7"/>
    <w:rsid w:val="00485470"/>
    <w:rsid w:val="00490321"/>
    <w:rsid w:val="00493404"/>
    <w:rsid w:val="00493A8F"/>
    <w:rsid w:val="00494179"/>
    <w:rsid w:val="0049555E"/>
    <w:rsid w:val="004A05B3"/>
    <w:rsid w:val="004A070E"/>
    <w:rsid w:val="004A24C1"/>
    <w:rsid w:val="004A732F"/>
    <w:rsid w:val="004A7C5D"/>
    <w:rsid w:val="004B23AE"/>
    <w:rsid w:val="004B4873"/>
    <w:rsid w:val="004B76AB"/>
    <w:rsid w:val="004C123D"/>
    <w:rsid w:val="004C21AE"/>
    <w:rsid w:val="004C3931"/>
    <w:rsid w:val="004C3A02"/>
    <w:rsid w:val="004C5E77"/>
    <w:rsid w:val="004C68C3"/>
    <w:rsid w:val="004C69F7"/>
    <w:rsid w:val="004C7805"/>
    <w:rsid w:val="004C7F4A"/>
    <w:rsid w:val="004D1583"/>
    <w:rsid w:val="004D16C5"/>
    <w:rsid w:val="004D48DC"/>
    <w:rsid w:val="004D709B"/>
    <w:rsid w:val="004D7741"/>
    <w:rsid w:val="004E37A9"/>
    <w:rsid w:val="004E4F51"/>
    <w:rsid w:val="004E6DAE"/>
    <w:rsid w:val="004F0739"/>
    <w:rsid w:val="004F43FD"/>
    <w:rsid w:val="004F6822"/>
    <w:rsid w:val="004F7C35"/>
    <w:rsid w:val="004F7F21"/>
    <w:rsid w:val="005013AB"/>
    <w:rsid w:val="005036C2"/>
    <w:rsid w:val="00507BAB"/>
    <w:rsid w:val="0051384B"/>
    <w:rsid w:val="00514861"/>
    <w:rsid w:val="00516630"/>
    <w:rsid w:val="005219F0"/>
    <w:rsid w:val="0052647A"/>
    <w:rsid w:val="00526E40"/>
    <w:rsid w:val="005272AB"/>
    <w:rsid w:val="00527507"/>
    <w:rsid w:val="00527AA2"/>
    <w:rsid w:val="00532AA4"/>
    <w:rsid w:val="00533DBB"/>
    <w:rsid w:val="00533F51"/>
    <w:rsid w:val="00534F8E"/>
    <w:rsid w:val="0053559D"/>
    <w:rsid w:val="0053588B"/>
    <w:rsid w:val="005364B6"/>
    <w:rsid w:val="00540C3C"/>
    <w:rsid w:val="00541D34"/>
    <w:rsid w:val="005433D2"/>
    <w:rsid w:val="00543C49"/>
    <w:rsid w:val="00543FB8"/>
    <w:rsid w:val="005461AD"/>
    <w:rsid w:val="005607FD"/>
    <w:rsid w:val="00563C7E"/>
    <w:rsid w:val="00565AB5"/>
    <w:rsid w:val="0056668D"/>
    <w:rsid w:val="00570283"/>
    <w:rsid w:val="005714DE"/>
    <w:rsid w:val="005718ED"/>
    <w:rsid w:val="0057207F"/>
    <w:rsid w:val="00572AAF"/>
    <w:rsid w:val="0057480C"/>
    <w:rsid w:val="00574E5B"/>
    <w:rsid w:val="00577621"/>
    <w:rsid w:val="0057783D"/>
    <w:rsid w:val="00581A7A"/>
    <w:rsid w:val="00581E79"/>
    <w:rsid w:val="00584B39"/>
    <w:rsid w:val="00585306"/>
    <w:rsid w:val="0058766C"/>
    <w:rsid w:val="00587D49"/>
    <w:rsid w:val="00590C17"/>
    <w:rsid w:val="0059124E"/>
    <w:rsid w:val="00595251"/>
    <w:rsid w:val="0059756D"/>
    <w:rsid w:val="005A1EFA"/>
    <w:rsid w:val="005A3BBC"/>
    <w:rsid w:val="005A48CF"/>
    <w:rsid w:val="005A56E9"/>
    <w:rsid w:val="005A63AD"/>
    <w:rsid w:val="005B01CA"/>
    <w:rsid w:val="005B19F5"/>
    <w:rsid w:val="005B44E7"/>
    <w:rsid w:val="005B7ABC"/>
    <w:rsid w:val="005C11D4"/>
    <w:rsid w:val="005C1357"/>
    <w:rsid w:val="005C15BC"/>
    <w:rsid w:val="005C17D0"/>
    <w:rsid w:val="005C3F6A"/>
    <w:rsid w:val="005C5233"/>
    <w:rsid w:val="005C7974"/>
    <w:rsid w:val="005D17A8"/>
    <w:rsid w:val="005D18ED"/>
    <w:rsid w:val="005D2A28"/>
    <w:rsid w:val="005D2E5C"/>
    <w:rsid w:val="005D2E5E"/>
    <w:rsid w:val="005D588A"/>
    <w:rsid w:val="005E06B8"/>
    <w:rsid w:val="005E5732"/>
    <w:rsid w:val="005F0490"/>
    <w:rsid w:val="005F4D6E"/>
    <w:rsid w:val="0060039D"/>
    <w:rsid w:val="006047F3"/>
    <w:rsid w:val="00604B90"/>
    <w:rsid w:val="00604F6F"/>
    <w:rsid w:val="00606513"/>
    <w:rsid w:val="006069BE"/>
    <w:rsid w:val="00612990"/>
    <w:rsid w:val="00617977"/>
    <w:rsid w:val="00623A07"/>
    <w:rsid w:val="006269A5"/>
    <w:rsid w:val="00630A7F"/>
    <w:rsid w:val="00631551"/>
    <w:rsid w:val="006325E9"/>
    <w:rsid w:val="00632DE0"/>
    <w:rsid w:val="00633F51"/>
    <w:rsid w:val="0063430A"/>
    <w:rsid w:val="006353FA"/>
    <w:rsid w:val="00635814"/>
    <w:rsid w:val="00636291"/>
    <w:rsid w:val="00641945"/>
    <w:rsid w:val="00641CFE"/>
    <w:rsid w:val="00644977"/>
    <w:rsid w:val="006470CB"/>
    <w:rsid w:val="00647B6A"/>
    <w:rsid w:val="00652AE0"/>
    <w:rsid w:val="0065537C"/>
    <w:rsid w:val="00656847"/>
    <w:rsid w:val="006668BE"/>
    <w:rsid w:val="006671B8"/>
    <w:rsid w:val="006674A8"/>
    <w:rsid w:val="00667C2B"/>
    <w:rsid w:val="00671690"/>
    <w:rsid w:val="00671FEF"/>
    <w:rsid w:val="006721AF"/>
    <w:rsid w:val="00676456"/>
    <w:rsid w:val="00681ADB"/>
    <w:rsid w:val="00684EC0"/>
    <w:rsid w:val="006859E8"/>
    <w:rsid w:val="00685CD4"/>
    <w:rsid w:val="00690572"/>
    <w:rsid w:val="00691343"/>
    <w:rsid w:val="00696CDE"/>
    <w:rsid w:val="006A1E52"/>
    <w:rsid w:val="006A1F91"/>
    <w:rsid w:val="006A3932"/>
    <w:rsid w:val="006A52DB"/>
    <w:rsid w:val="006A7AFB"/>
    <w:rsid w:val="006A7BB5"/>
    <w:rsid w:val="006B01B3"/>
    <w:rsid w:val="006B0295"/>
    <w:rsid w:val="006B23AB"/>
    <w:rsid w:val="006B3B92"/>
    <w:rsid w:val="006B5F0A"/>
    <w:rsid w:val="006B65A8"/>
    <w:rsid w:val="006B73A4"/>
    <w:rsid w:val="006B78C0"/>
    <w:rsid w:val="006C01D4"/>
    <w:rsid w:val="006C169A"/>
    <w:rsid w:val="006C360B"/>
    <w:rsid w:val="006C491E"/>
    <w:rsid w:val="006C7B88"/>
    <w:rsid w:val="006D1C9D"/>
    <w:rsid w:val="006D4B2F"/>
    <w:rsid w:val="006D68DB"/>
    <w:rsid w:val="006D6A8D"/>
    <w:rsid w:val="006D7589"/>
    <w:rsid w:val="006E0DD0"/>
    <w:rsid w:val="006E457C"/>
    <w:rsid w:val="006F012B"/>
    <w:rsid w:val="006F2332"/>
    <w:rsid w:val="006F367C"/>
    <w:rsid w:val="006F389A"/>
    <w:rsid w:val="006F5AED"/>
    <w:rsid w:val="006F63F1"/>
    <w:rsid w:val="00706B7C"/>
    <w:rsid w:val="007073D5"/>
    <w:rsid w:val="00715112"/>
    <w:rsid w:val="00715812"/>
    <w:rsid w:val="007159C6"/>
    <w:rsid w:val="00717D50"/>
    <w:rsid w:val="00721821"/>
    <w:rsid w:val="00721CCB"/>
    <w:rsid w:val="00730B99"/>
    <w:rsid w:val="00731359"/>
    <w:rsid w:val="00732314"/>
    <w:rsid w:val="00736D22"/>
    <w:rsid w:val="00736F9E"/>
    <w:rsid w:val="007377D6"/>
    <w:rsid w:val="0074101B"/>
    <w:rsid w:val="00741A76"/>
    <w:rsid w:val="0074221A"/>
    <w:rsid w:val="00742B86"/>
    <w:rsid w:val="0074360C"/>
    <w:rsid w:val="0075311D"/>
    <w:rsid w:val="0075410C"/>
    <w:rsid w:val="00756F39"/>
    <w:rsid w:val="00762A35"/>
    <w:rsid w:val="0076430A"/>
    <w:rsid w:val="00766150"/>
    <w:rsid w:val="007667ED"/>
    <w:rsid w:val="00770E23"/>
    <w:rsid w:val="0077383E"/>
    <w:rsid w:val="00774155"/>
    <w:rsid w:val="007745F8"/>
    <w:rsid w:val="00775BBB"/>
    <w:rsid w:val="007770C1"/>
    <w:rsid w:val="00780D7B"/>
    <w:rsid w:val="00780DD1"/>
    <w:rsid w:val="00784411"/>
    <w:rsid w:val="00784F52"/>
    <w:rsid w:val="00790D1C"/>
    <w:rsid w:val="00795597"/>
    <w:rsid w:val="007955D0"/>
    <w:rsid w:val="00797EAC"/>
    <w:rsid w:val="007A0B9E"/>
    <w:rsid w:val="007A387C"/>
    <w:rsid w:val="007A4A93"/>
    <w:rsid w:val="007A5388"/>
    <w:rsid w:val="007A7324"/>
    <w:rsid w:val="007B02ED"/>
    <w:rsid w:val="007B451D"/>
    <w:rsid w:val="007B568D"/>
    <w:rsid w:val="007B629E"/>
    <w:rsid w:val="007B70B7"/>
    <w:rsid w:val="007B7216"/>
    <w:rsid w:val="007C3C79"/>
    <w:rsid w:val="007C560D"/>
    <w:rsid w:val="007C6665"/>
    <w:rsid w:val="007C70F8"/>
    <w:rsid w:val="007C7472"/>
    <w:rsid w:val="007D018E"/>
    <w:rsid w:val="007D1F31"/>
    <w:rsid w:val="007D2214"/>
    <w:rsid w:val="007E252A"/>
    <w:rsid w:val="007E5612"/>
    <w:rsid w:val="007E5978"/>
    <w:rsid w:val="007F476C"/>
    <w:rsid w:val="007F4787"/>
    <w:rsid w:val="007F561E"/>
    <w:rsid w:val="007F564B"/>
    <w:rsid w:val="007F6799"/>
    <w:rsid w:val="007F7FAE"/>
    <w:rsid w:val="00802FCA"/>
    <w:rsid w:val="008037E8"/>
    <w:rsid w:val="00804D8E"/>
    <w:rsid w:val="00804EAE"/>
    <w:rsid w:val="00805679"/>
    <w:rsid w:val="00805C62"/>
    <w:rsid w:val="00807900"/>
    <w:rsid w:val="00807F49"/>
    <w:rsid w:val="008104BF"/>
    <w:rsid w:val="00810A24"/>
    <w:rsid w:val="008115F8"/>
    <w:rsid w:val="00812A42"/>
    <w:rsid w:val="0081344B"/>
    <w:rsid w:val="00813D8B"/>
    <w:rsid w:val="00815F35"/>
    <w:rsid w:val="00817B68"/>
    <w:rsid w:val="00822B51"/>
    <w:rsid w:val="0082509E"/>
    <w:rsid w:val="0082660C"/>
    <w:rsid w:val="00831FB3"/>
    <w:rsid w:val="00832C45"/>
    <w:rsid w:val="00840082"/>
    <w:rsid w:val="00841275"/>
    <w:rsid w:val="008431A0"/>
    <w:rsid w:val="00844D5A"/>
    <w:rsid w:val="0084732D"/>
    <w:rsid w:val="00852912"/>
    <w:rsid w:val="00852A7A"/>
    <w:rsid w:val="008568D5"/>
    <w:rsid w:val="0085740F"/>
    <w:rsid w:val="00862316"/>
    <w:rsid w:val="008623B5"/>
    <w:rsid w:val="00862865"/>
    <w:rsid w:val="00862D58"/>
    <w:rsid w:val="00866D75"/>
    <w:rsid w:val="0087028D"/>
    <w:rsid w:val="00870B25"/>
    <w:rsid w:val="00871786"/>
    <w:rsid w:val="0087398D"/>
    <w:rsid w:val="0087445C"/>
    <w:rsid w:val="0087501E"/>
    <w:rsid w:val="00875662"/>
    <w:rsid w:val="00880B70"/>
    <w:rsid w:val="00882AF0"/>
    <w:rsid w:val="008833F5"/>
    <w:rsid w:val="0088400D"/>
    <w:rsid w:val="00887272"/>
    <w:rsid w:val="00891547"/>
    <w:rsid w:val="00891587"/>
    <w:rsid w:val="00891B1A"/>
    <w:rsid w:val="00894583"/>
    <w:rsid w:val="00897558"/>
    <w:rsid w:val="008A106A"/>
    <w:rsid w:val="008A4C1A"/>
    <w:rsid w:val="008A57E1"/>
    <w:rsid w:val="008A5F8A"/>
    <w:rsid w:val="008A7C77"/>
    <w:rsid w:val="008B20C8"/>
    <w:rsid w:val="008B29C4"/>
    <w:rsid w:val="008C2A70"/>
    <w:rsid w:val="008C4C48"/>
    <w:rsid w:val="008C5525"/>
    <w:rsid w:val="008C6AEC"/>
    <w:rsid w:val="008C6D66"/>
    <w:rsid w:val="008D1633"/>
    <w:rsid w:val="008D2374"/>
    <w:rsid w:val="008D2AFB"/>
    <w:rsid w:val="008D2DD6"/>
    <w:rsid w:val="008D3AA7"/>
    <w:rsid w:val="008D45F8"/>
    <w:rsid w:val="008D52F8"/>
    <w:rsid w:val="008E11FE"/>
    <w:rsid w:val="008E266D"/>
    <w:rsid w:val="008E5026"/>
    <w:rsid w:val="008E655A"/>
    <w:rsid w:val="008F04D8"/>
    <w:rsid w:val="008F140C"/>
    <w:rsid w:val="008F34FA"/>
    <w:rsid w:val="008F5290"/>
    <w:rsid w:val="008F5571"/>
    <w:rsid w:val="008F7525"/>
    <w:rsid w:val="008F7D95"/>
    <w:rsid w:val="009024DD"/>
    <w:rsid w:val="009042BA"/>
    <w:rsid w:val="009043B4"/>
    <w:rsid w:val="00907094"/>
    <w:rsid w:val="009104AB"/>
    <w:rsid w:val="00910670"/>
    <w:rsid w:val="0091292F"/>
    <w:rsid w:val="00912BBC"/>
    <w:rsid w:val="00914B6F"/>
    <w:rsid w:val="00915392"/>
    <w:rsid w:val="00915CD5"/>
    <w:rsid w:val="00921A93"/>
    <w:rsid w:val="00921D44"/>
    <w:rsid w:val="00922982"/>
    <w:rsid w:val="009229D0"/>
    <w:rsid w:val="00924721"/>
    <w:rsid w:val="0092498F"/>
    <w:rsid w:val="00925C77"/>
    <w:rsid w:val="00925C89"/>
    <w:rsid w:val="00926F8F"/>
    <w:rsid w:val="009274C1"/>
    <w:rsid w:val="00931997"/>
    <w:rsid w:val="009329C9"/>
    <w:rsid w:val="00934655"/>
    <w:rsid w:val="00934876"/>
    <w:rsid w:val="009360F1"/>
    <w:rsid w:val="0094091F"/>
    <w:rsid w:val="00940E8D"/>
    <w:rsid w:val="0094129A"/>
    <w:rsid w:val="0094423D"/>
    <w:rsid w:val="00944D08"/>
    <w:rsid w:val="00945649"/>
    <w:rsid w:val="0094577C"/>
    <w:rsid w:val="00945896"/>
    <w:rsid w:val="00946B66"/>
    <w:rsid w:val="0094706A"/>
    <w:rsid w:val="0095140E"/>
    <w:rsid w:val="00952D4A"/>
    <w:rsid w:val="00954D9C"/>
    <w:rsid w:val="00957695"/>
    <w:rsid w:val="00960400"/>
    <w:rsid w:val="00962414"/>
    <w:rsid w:val="00963259"/>
    <w:rsid w:val="00964242"/>
    <w:rsid w:val="0096501B"/>
    <w:rsid w:val="00967655"/>
    <w:rsid w:val="0097058F"/>
    <w:rsid w:val="0097338C"/>
    <w:rsid w:val="0097367A"/>
    <w:rsid w:val="00975570"/>
    <w:rsid w:val="009808B8"/>
    <w:rsid w:val="00986AA3"/>
    <w:rsid w:val="009909B2"/>
    <w:rsid w:val="00992324"/>
    <w:rsid w:val="00992546"/>
    <w:rsid w:val="00995062"/>
    <w:rsid w:val="0099757A"/>
    <w:rsid w:val="009A04E1"/>
    <w:rsid w:val="009A0AA1"/>
    <w:rsid w:val="009A19E7"/>
    <w:rsid w:val="009A1C1A"/>
    <w:rsid w:val="009A22C7"/>
    <w:rsid w:val="009B095C"/>
    <w:rsid w:val="009B1C40"/>
    <w:rsid w:val="009B41AD"/>
    <w:rsid w:val="009B4490"/>
    <w:rsid w:val="009B523E"/>
    <w:rsid w:val="009B5E4A"/>
    <w:rsid w:val="009B7DDD"/>
    <w:rsid w:val="009C0B5D"/>
    <w:rsid w:val="009C1BAD"/>
    <w:rsid w:val="009C2FB6"/>
    <w:rsid w:val="009C3EB8"/>
    <w:rsid w:val="009C405E"/>
    <w:rsid w:val="009C466F"/>
    <w:rsid w:val="009C4ADF"/>
    <w:rsid w:val="009D12B9"/>
    <w:rsid w:val="009D1462"/>
    <w:rsid w:val="009D1950"/>
    <w:rsid w:val="009D22DC"/>
    <w:rsid w:val="009D3612"/>
    <w:rsid w:val="009D693D"/>
    <w:rsid w:val="009E0CD7"/>
    <w:rsid w:val="009E22E7"/>
    <w:rsid w:val="009E36F5"/>
    <w:rsid w:val="009E37A3"/>
    <w:rsid w:val="009F3B4A"/>
    <w:rsid w:val="009F46AF"/>
    <w:rsid w:val="009F5801"/>
    <w:rsid w:val="009F6D2E"/>
    <w:rsid w:val="00A005AB"/>
    <w:rsid w:val="00A030D4"/>
    <w:rsid w:val="00A03E6A"/>
    <w:rsid w:val="00A0703F"/>
    <w:rsid w:val="00A07A8A"/>
    <w:rsid w:val="00A102ED"/>
    <w:rsid w:val="00A114EB"/>
    <w:rsid w:val="00A14C90"/>
    <w:rsid w:val="00A22922"/>
    <w:rsid w:val="00A22FD2"/>
    <w:rsid w:val="00A23355"/>
    <w:rsid w:val="00A249C6"/>
    <w:rsid w:val="00A26945"/>
    <w:rsid w:val="00A31FD1"/>
    <w:rsid w:val="00A4247F"/>
    <w:rsid w:val="00A46109"/>
    <w:rsid w:val="00A46C35"/>
    <w:rsid w:val="00A50362"/>
    <w:rsid w:val="00A55DEB"/>
    <w:rsid w:val="00A55F3F"/>
    <w:rsid w:val="00A562CB"/>
    <w:rsid w:val="00A57CA2"/>
    <w:rsid w:val="00A6166E"/>
    <w:rsid w:val="00A6451D"/>
    <w:rsid w:val="00A64B48"/>
    <w:rsid w:val="00A64D16"/>
    <w:rsid w:val="00A6712A"/>
    <w:rsid w:val="00A671B2"/>
    <w:rsid w:val="00A72088"/>
    <w:rsid w:val="00A73757"/>
    <w:rsid w:val="00A7390B"/>
    <w:rsid w:val="00A74C8C"/>
    <w:rsid w:val="00A8126A"/>
    <w:rsid w:val="00A8224B"/>
    <w:rsid w:val="00A82881"/>
    <w:rsid w:val="00A83533"/>
    <w:rsid w:val="00A8403B"/>
    <w:rsid w:val="00A85433"/>
    <w:rsid w:val="00A8547D"/>
    <w:rsid w:val="00A85E7E"/>
    <w:rsid w:val="00A85FB3"/>
    <w:rsid w:val="00A908F3"/>
    <w:rsid w:val="00A92F5E"/>
    <w:rsid w:val="00A93BC1"/>
    <w:rsid w:val="00A954C8"/>
    <w:rsid w:val="00A9587B"/>
    <w:rsid w:val="00A95997"/>
    <w:rsid w:val="00A95F97"/>
    <w:rsid w:val="00A9600B"/>
    <w:rsid w:val="00A9618D"/>
    <w:rsid w:val="00AA254A"/>
    <w:rsid w:val="00AA2D77"/>
    <w:rsid w:val="00AA363F"/>
    <w:rsid w:val="00AA4B54"/>
    <w:rsid w:val="00AA5875"/>
    <w:rsid w:val="00AA6700"/>
    <w:rsid w:val="00AB23C8"/>
    <w:rsid w:val="00AB2916"/>
    <w:rsid w:val="00AB419C"/>
    <w:rsid w:val="00AB5404"/>
    <w:rsid w:val="00AC136D"/>
    <w:rsid w:val="00AC3CC9"/>
    <w:rsid w:val="00AC4167"/>
    <w:rsid w:val="00AD12DD"/>
    <w:rsid w:val="00AD4672"/>
    <w:rsid w:val="00AE07A1"/>
    <w:rsid w:val="00AE0C2C"/>
    <w:rsid w:val="00AE17DE"/>
    <w:rsid w:val="00AE1AC0"/>
    <w:rsid w:val="00AE200A"/>
    <w:rsid w:val="00AE37C5"/>
    <w:rsid w:val="00AE6DD1"/>
    <w:rsid w:val="00AF1A63"/>
    <w:rsid w:val="00AF366A"/>
    <w:rsid w:val="00AF528B"/>
    <w:rsid w:val="00AF7106"/>
    <w:rsid w:val="00B013B4"/>
    <w:rsid w:val="00B01C3D"/>
    <w:rsid w:val="00B01C48"/>
    <w:rsid w:val="00B02DA9"/>
    <w:rsid w:val="00B1233D"/>
    <w:rsid w:val="00B16FEE"/>
    <w:rsid w:val="00B20606"/>
    <w:rsid w:val="00B21DFE"/>
    <w:rsid w:val="00B221B4"/>
    <w:rsid w:val="00B248E3"/>
    <w:rsid w:val="00B275FA"/>
    <w:rsid w:val="00B30BD2"/>
    <w:rsid w:val="00B35948"/>
    <w:rsid w:val="00B40B79"/>
    <w:rsid w:val="00B423AF"/>
    <w:rsid w:val="00B45474"/>
    <w:rsid w:val="00B4560B"/>
    <w:rsid w:val="00B45990"/>
    <w:rsid w:val="00B45BD0"/>
    <w:rsid w:val="00B52559"/>
    <w:rsid w:val="00B54093"/>
    <w:rsid w:val="00B5559F"/>
    <w:rsid w:val="00B56507"/>
    <w:rsid w:val="00B56846"/>
    <w:rsid w:val="00B6046A"/>
    <w:rsid w:val="00B6186B"/>
    <w:rsid w:val="00B63BEA"/>
    <w:rsid w:val="00B63DB1"/>
    <w:rsid w:val="00B65FD4"/>
    <w:rsid w:val="00B6723D"/>
    <w:rsid w:val="00B67625"/>
    <w:rsid w:val="00B702F4"/>
    <w:rsid w:val="00B71497"/>
    <w:rsid w:val="00B71CD7"/>
    <w:rsid w:val="00B743D0"/>
    <w:rsid w:val="00B7516E"/>
    <w:rsid w:val="00B84053"/>
    <w:rsid w:val="00B84366"/>
    <w:rsid w:val="00B90D48"/>
    <w:rsid w:val="00B9148F"/>
    <w:rsid w:val="00B922EB"/>
    <w:rsid w:val="00B9312D"/>
    <w:rsid w:val="00B951FF"/>
    <w:rsid w:val="00B96355"/>
    <w:rsid w:val="00B966E2"/>
    <w:rsid w:val="00BA0D81"/>
    <w:rsid w:val="00BA21F2"/>
    <w:rsid w:val="00BA3E8A"/>
    <w:rsid w:val="00BA4B9D"/>
    <w:rsid w:val="00BB0A77"/>
    <w:rsid w:val="00BB0C70"/>
    <w:rsid w:val="00BB391F"/>
    <w:rsid w:val="00BB4E82"/>
    <w:rsid w:val="00BB528F"/>
    <w:rsid w:val="00BB5501"/>
    <w:rsid w:val="00BB5DEF"/>
    <w:rsid w:val="00BB6D7B"/>
    <w:rsid w:val="00BC1C67"/>
    <w:rsid w:val="00BC4313"/>
    <w:rsid w:val="00BC4AB7"/>
    <w:rsid w:val="00BC4D48"/>
    <w:rsid w:val="00BC7BAE"/>
    <w:rsid w:val="00BD2416"/>
    <w:rsid w:val="00BD24B1"/>
    <w:rsid w:val="00BD29BA"/>
    <w:rsid w:val="00BD30D7"/>
    <w:rsid w:val="00BD4907"/>
    <w:rsid w:val="00BD4BA4"/>
    <w:rsid w:val="00BD4E7E"/>
    <w:rsid w:val="00BD5379"/>
    <w:rsid w:val="00BD704D"/>
    <w:rsid w:val="00BE01A8"/>
    <w:rsid w:val="00BE10C8"/>
    <w:rsid w:val="00BE2274"/>
    <w:rsid w:val="00BE4B35"/>
    <w:rsid w:val="00BE5540"/>
    <w:rsid w:val="00BE58E7"/>
    <w:rsid w:val="00BE61E3"/>
    <w:rsid w:val="00BE6999"/>
    <w:rsid w:val="00BE6C4F"/>
    <w:rsid w:val="00BE6C5F"/>
    <w:rsid w:val="00BF0155"/>
    <w:rsid w:val="00BF1502"/>
    <w:rsid w:val="00BF28B3"/>
    <w:rsid w:val="00BF4B18"/>
    <w:rsid w:val="00C00417"/>
    <w:rsid w:val="00C00D74"/>
    <w:rsid w:val="00C02424"/>
    <w:rsid w:val="00C025FB"/>
    <w:rsid w:val="00C04651"/>
    <w:rsid w:val="00C1059C"/>
    <w:rsid w:val="00C1177D"/>
    <w:rsid w:val="00C16204"/>
    <w:rsid w:val="00C16514"/>
    <w:rsid w:val="00C17428"/>
    <w:rsid w:val="00C20910"/>
    <w:rsid w:val="00C20EDF"/>
    <w:rsid w:val="00C217CD"/>
    <w:rsid w:val="00C21AA8"/>
    <w:rsid w:val="00C241C7"/>
    <w:rsid w:val="00C278A0"/>
    <w:rsid w:val="00C30978"/>
    <w:rsid w:val="00C30EB0"/>
    <w:rsid w:val="00C3115D"/>
    <w:rsid w:val="00C31DB1"/>
    <w:rsid w:val="00C344EE"/>
    <w:rsid w:val="00C45D48"/>
    <w:rsid w:val="00C45D7B"/>
    <w:rsid w:val="00C473DE"/>
    <w:rsid w:val="00C5034E"/>
    <w:rsid w:val="00C5183E"/>
    <w:rsid w:val="00C55702"/>
    <w:rsid w:val="00C562F3"/>
    <w:rsid w:val="00C563A3"/>
    <w:rsid w:val="00C564C5"/>
    <w:rsid w:val="00C60EF4"/>
    <w:rsid w:val="00C61FFA"/>
    <w:rsid w:val="00C6466E"/>
    <w:rsid w:val="00C666F6"/>
    <w:rsid w:val="00C73E91"/>
    <w:rsid w:val="00C77298"/>
    <w:rsid w:val="00C811D1"/>
    <w:rsid w:val="00C83E17"/>
    <w:rsid w:val="00C85F27"/>
    <w:rsid w:val="00C90249"/>
    <w:rsid w:val="00C90486"/>
    <w:rsid w:val="00C92364"/>
    <w:rsid w:val="00C92E4C"/>
    <w:rsid w:val="00C936C2"/>
    <w:rsid w:val="00CA3C6C"/>
    <w:rsid w:val="00CA7825"/>
    <w:rsid w:val="00CB2201"/>
    <w:rsid w:val="00CB35F4"/>
    <w:rsid w:val="00CB52F5"/>
    <w:rsid w:val="00CB5D29"/>
    <w:rsid w:val="00CB62B6"/>
    <w:rsid w:val="00CB7C8F"/>
    <w:rsid w:val="00CC02AC"/>
    <w:rsid w:val="00CC0482"/>
    <w:rsid w:val="00CC2501"/>
    <w:rsid w:val="00CC44FD"/>
    <w:rsid w:val="00CC507E"/>
    <w:rsid w:val="00CC6B24"/>
    <w:rsid w:val="00CC6BE6"/>
    <w:rsid w:val="00CC7606"/>
    <w:rsid w:val="00CC7B84"/>
    <w:rsid w:val="00CD0207"/>
    <w:rsid w:val="00CD2B39"/>
    <w:rsid w:val="00CD33F5"/>
    <w:rsid w:val="00CD772C"/>
    <w:rsid w:val="00CD7DB4"/>
    <w:rsid w:val="00CE0DC6"/>
    <w:rsid w:val="00CE1FA6"/>
    <w:rsid w:val="00CE3A0F"/>
    <w:rsid w:val="00CE5361"/>
    <w:rsid w:val="00CF15D2"/>
    <w:rsid w:val="00CF51AF"/>
    <w:rsid w:val="00D00DA8"/>
    <w:rsid w:val="00D00F9B"/>
    <w:rsid w:val="00D01B2E"/>
    <w:rsid w:val="00D03E94"/>
    <w:rsid w:val="00D079CE"/>
    <w:rsid w:val="00D1364C"/>
    <w:rsid w:val="00D14B53"/>
    <w:rsid w:val="00D20341"/>
    <w:rsid w:val="00D217F0"/>
    <w:rsid w:val="00D21D7A"/>
    <w:rsid w:val="00D2298A"/>
    <w:rsid w:val="00D25742"/>
    <w:rsid w:val="00D269A9"/>
    <w:rsid w:val="00D31629"/>
    <w:rsid w:val="00D33B78"/>
    <w:rsid w:val="00D403C5"/>
    <w:rsid w:val="00D42A52"/>
    <w:rsid w:val="00D44375"/>
    <w:rsid w:val="00D47BC8"/>
    <w:rsid w:val="00D51026"/>
    <w:rsid w:val="00D526A5"/>
    <w:rsid w:val="00D54B66"/>
    <w:rsid w:val="00D57D16"/>
    <w:rsid w:val="00D601FF"/>
    <w:rsid w:val="00D61669"/>
    <w:rsid w:val="00D62839"/>
    <w:rsid w:val="00D630AE"/>
    <w:rsid w:val="00D64F0C"/>
    <w:rsid w:val="00D71532"/>
    <w:rsid w:val="00D71AEC"/>
    <w:rsid w:val="00D72654"/>
    <w:rsid w:val="00D81DE8"/>
    <w:rsid w:val="00D8240E"/>
    <w:rsid w:val="00D83812"/>
    <w:rsid w:val="00D84CF3"/>
    <w:rsid w:val="00D864BB"/>
    <w:rsid w:val="00D90359"/>
    <w:rsid w:val="00D921D0"/>
    <w:rsid w:val="00D92389"/>
    <w:rsid w:val="00D97963"/>
    <w:rsid w:val="00D97BAA"/>
    <w:rsid w:val="00DA34E5"/>
    <w:rsid w:val="00DA6F1E"/>
    <w:rsid w:val="00DA7139"/>
    <w:rsid w:val="00DA7FA4"/>
    <w:rsid w:val="00DB17D4"/>
    <w:rsid w:val="00DB4578"/>
    <w:rsid w:val="00DB4876"/>
    <w:rsid w:val="00DB58BB"/>
    <w:rsid w:val="00DB5A7F"/>
    <w:rsid w:val="00DC0CFF"/>
    <w:rsid w:val="00DC2FAB"/>
    <w:rsid w:val="00DC4AB7"/>
    <w:rsid w:val="00DC718F"/>
    <w:rsid w:val="00DC7AFD"/>
    <w:rsid w:val="00DD0478"/>
    <w:rsid w:val="00DD2B81"/>
    <w:rsid w:val="00DD4BF7"/>
    <w:rsid w:val="00DD4F28"/>
    <w:rsid w:val="00DE4AC8"/>
    <w:rsid w:val="00DF0086"/>
    <w:rsid w:val="00DF0148"/>
    <w:rsid w:val="00DF06F8"/>
    <w:rsid w:val="00DF11F2"/>
    <w:rsid w:val="00DF28B9"/>
    <w:rsid w:val="00DF44AA"/>
    <w:rsid w:val="00DF52E6"/>
    <w:rsid w:val="00DF53D6"/>
    <w:rsid w:val="00E00048"/>
    <w:rsid w:val="00E03BA0"/>
    <w:rsid w:val="00E0410A"/>
    <w:rsid w:val="00E0424C"/>
    <w:rsid w:val="00E04780"/>
    <w:rsid w:val="00E061F8"/>
    <w:rsid w:val="00E0666B"/>
    <w:rsid w:val="00E07311"/>
    <w:rsid w:val="00E075EA"/>
    <w:rsid w:val="00E133E4"/>
    <w:rsid w:val="00E1665C"/>
    <w:rsid w:val="00E17113"/>
    <w:rsid w:val="00E20AAD"/>
    <w:rsid w:val="00E21004"/>
    <w:rsid w:val="00E24BB5"/>
    <w:rsid w:val="00E261B2"/>
    <w:rsid w:val="00E3088F"/>
    <w:rsid w:val="00E30D98"/>
    <w:rsid w:val="00E34999"/>
    <w:rsid w:val="00E35249"/>
    <w:rsid w:val="00E363C5"/>
    <w:rsid w:val="00E417B2"/>
    <w:rsid w:val="00E439EC"/>
    <w:rsid w:val="00E450D9"/>
    <w:rsid w:val="00E45351"/>
    <w:rsid w:val="00E473B2"/>
    <w:rsid w:val="00E518A5"/>
    <w:rsid w:val="00E523FF"/>
    <w:rsid w:val="00E52678"/>
    <w:rsid w:val="00E54E43"/>
    <w:rsid w:val="00E55B46"/>
    <w:rsid w:val="00E57D81"/>
    <w:rsid w:val="00E61832"/>
    <w:rsid w:val="00E70940"/>
    <w:rsid w:val="00E715F8"/>
    <w:rsid w:val="00E720DE"/>
    <w:rsid w:val="00E72218"/>
    <w:rsid w:val="00E728C8"/>
    <w:rsid w:val="00E74269"/>
    <w:rsid w:val="00E81D0B"/>
    <w:rsid w:val="00E8532D"/>
    <w:rsid w:val="00E904AB"/>
    <w:rsid w:val="00E90CC9"/>
    <w:rsid w:val="00E924C8"/>
    <w:rsid w:val="00E92628"/>
    <w:rsid w:val="00E95386"/>
    <w:rsid w:val="00EA239C"/>
    <w:rsid w:val="00EA47D7"/>
    <w:rsid w:val="00EA4920"/>
    <w:rsid w:val="00EA631C"/>
    <w:rsid w:val="00EA7020"/>
    <w:rsid w:val="00EA7ACF"/>
    <w:rsid w:val="00EB053F"/>
    <w:rsid w:val="00EB5E39"/>
    <w:rsid w:val="00EB5E73"/>
    <w:rsid w:val="00EB636C"/>
    <w:rsid w:val="00EB6A35"/>
    <w:rsid w:val="00EB7175"/>
    <w:rsid w:val="00EB7663"/>
    <w:rsid w:val="00EB7DC8"/>
    <w:rsid w:val="00EB7FEA"/>
    <w:rsid w:val="00EC1A19"/>
    <w:rsid w:val="00EC5976"/>
    <w:rsid w:val="00EC5A11"/>
    <w:rsid w:val="00ED137A"/>
    <w:rsid w:val="00ED22E6"/>
    <w:rsid w:val="00ED3547"/>
    <w:rsid w:val="00ED54DA"/>
    <w:rsid w:val="00ED7721"/>
    <w:rsid w:val="00EE2901"/>
    <w:rsid w:val="00EE2BE5"/>
    <w:rsid w:val="00EE51F6"/>
    <w:rsid w:val="00EE5524"/>
    <w:rsid w:val="00EE60BD"/>
    <w:rsid w:val="00EF1C0A"/>
    <w:rsid w:val="00EF4D4F"/>
    <w:rsid w:val="00F01891"/>
    <w:rsid w:val="00F025F6"/>
    <w:rsid w:val="00F036AD"/>
    <w:rsid w:val="00F044FE"/>
    <w:rsid w:val="00F05DDC"/>
    <w:rsid w:val="00F05F31"/>
    <w:rsid w:val="00F13622"/>
    <w:rsid w:val="00F13B02"/>
    <w:rsid w:val="00F157CF"/>
    <w:rsid w:val="00F16310"/>
    <w:rsid w:val="00F17297"/>
    <w:rsid w:val="00F178E7"/>
    <w:rsid w:val="00F21336"/>
    <w:rsid w:val="00F23257"/>
    <w:rsid w:val="00F23537"/>
    <w:rsid w:val="00F23DDC"/>
    <w:rsid w:val="00F262CB"/>
    <w:rsid w:val="00F31474"/>
    <w:rsid w:val="00F32D8A"/>
    <w:rsid w:val="00F3383B"/>
    <w:rsid w:val="00F36CFF"/>
    <w:rsid w:val="00F3754B"/>
    <w:rsid w:val="00F3763F"/>
    <w:rsid w:val="00F426D1"/>
    <w:rsid w:val="00F44842"/>
    <w:rsid w:val="00F455F2"/>
    <w:rsid w:val="00F529BB"/>
    <w:rsid w:val="00F5480A"/>
    <w:rsid w:val="00F54C39"/>
    <w:rsid w:val="00F5555C"/>
    <w:rsid w:val="00F60DFC"/>
    <w:rsid w:val="00F6625E"/>
    <w:rsid w:val="00F67570"/>
    <w:rsid w:val="00F70C12"/>
    <w:rsid w:val="00F74A56"/>
    <w:rsid w:val="00F752C0"/>
    <w:rsid w:val="00F80364"/>
    <w:rsid w:val="00F83A03"/>
    <w:rsid w:val="00F8440A"/>
    <w:rsid w:val="00F84446"/>
    <w:rsid w:val="00F868F5"/>
    <w:rsid w:val="00F923C2"/>
    <w:rsid w:val="00F92BF0"/>
    <w:rsid w:val="00F93CC7"/>
    <w:rsid w:val="00F93EE5"/>
    <w:rsid w:val="00F942EF"/>
    <w:rsid w:val="00F96587"/>
    <w:rsid w:val="00F97AD8"/>
    <w:rsid w:val="00FA39B0"/>
    <w:rsid w:val="00FA5F9E"/>
    <w:rsid w:val="00FA632D"/>
    <w:rsid w:val="00FA7EED"/>
    <w:rsid w:val="00FB522D"/>
    <w:rsid w:val="00FC09C6"/>
    <w:rsid w:val="00FC19FD"/>
    <w:rsid w:val="00FC2481"/>
    <w:rsid w:val="00FC4FEE"/>
    <w:rsid w:val="00FC7A80"/>
    <w:rsid w:val="00FD0F58"/>
    <w:rsid w:val="00FD374C"/>
    <w:rsid w:val="00FD3ED6"/>
    <w:rsid w:val="00FD62B9"/>
    <w:rsid w:val="00FD6570"/>
    <w:rsid w:val="00FD71A1"/>
    <w:rsid w:val="00FD77FB"/>
    <w:rsid w:val="00FE0867"/>
    <w:rsid w:val="00FE1652"/>
    <w:rsid w:val="00FE2059"/>
    <w:rsid w:val="00FE32DD"/>
    <w:rsid w:val="00FE4388"/>
    <w:rsid w:val="00FE528F"/>
    <w:rsid w:val="00FE6AB1"/>
    <w:rsid w:val="00FE74A3"/>
    <w:rsid w:val="00FE7621"/>
    <w:rsid w:val="00FF0C18"/>
    <w:rsid w:val="00FF0F62"/>
    <w:rsid w:val="00FF19CA"/>
    <w:rsid w:val="00FF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813DE"/>
  <w15:chartTrackingRefBased/>
  <w15:docId w15:val="{28E6B66F-54A1-45D6-8983-3D91272C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15F8"/>
    <w:pPr>
      <w:spacing w:after="160" w:line="259" w:lineRule="auto"/>
    </w:pPr>
    <w:rPr>
      <w:sz w:val="22"/>
      <w:szCs w:val="22"/>
      <w:lang w:val="el-GR" w:eastAsia="el-GR"/>
    </w:rPr>
  </w:style>
  <w:style w:type="paragraph" w:styleId="1">
    <w:name w:val="heading 1"/>
    <w:basedOn w:val="a"/>
    <w:next w:val="a"/>
    <w:link w:val="1Char"/>
    <w:qFormat/>
    <w:rsid w:val="00DA34E5"/>
    <w:pPr>
      <w:keepNext/>
      <w:keepLines/>
      <w:spacing w:before="320" w:after="0" w:line="360" w:lineRule="auto"/>
      <w:jc w:val="both"/>
      <w:outlineLvl w:val="0"/>
    </w:pPr>
    <w:rPr>
      <w:rFonts w:ascii="Cambria" w:eastAsia="SimSun" w:hAnsi="Cambria"/>
      <w:b/>
      <w:color w:val="2E74B5"/>
      <w:sz w:val="28"/>
      <w:szCs w:val="30"/>
    </w:rPr>
  </w:style>
  <w:style w:type="paragraph" w:styleId="2">
    <w:name w:val="heading 2"/>
    <w:basedOn w:val="a"/>
    <w:next w:val="a"/>
    <w:link w:val="2Char"/>
    <w:qFormat/>
    <w:rsid w:val="00DA34E5"/>
    <w:pPr>
      <w:keepNext/>
      <w:keepLines/>
      <w:spacing w:before="40" w:after="0" w:line="360" w:lineRule="auto"/>
      <w:jc w:val="both"/>
      <w:outlineLvl w:val="1"/>
    </w:pPr>
    <w:rPr>
      <w:rFonts w:ascii="Cambria" w:eastAsia="SimSun" w:hAnsi="Cambria"/>
      <w:b/>
      <w:color w:val="2E74B5"/>
      <w:sz w:val="24"/>
      <w:szCs w:val="28"/>
    </w:rPr>
  </w:style>
  <w:style w:type="paragraph" w:styleId="3">
    <w:name w:val="heading 3"/>
    <w:basedOn w:val="a"/>
    <w:next w:val="a"/>
    <w:link w:val="3Char"/>
    <w:qFormat/>
    <w:rsid w:val="007D1F31"/>
    <w:pPr>
      <w:keepNext/>
      <w:keepLines/>
      <w:spacing w:before="40" w:after="0" w:line="240" w:lineRule="auto"/>
      <w:outlineLvl w:val="2"/>
    </w:pPr>
    <w:rPr>
      <w:rFonts w:eastAsia="SimSun"/>
      <w:b/>
      <w:i/>
      <w:color w:val="2E74B5"/>
      <w:sz w:val="24"/>
      <w:szCs w:val="26"/>
    </w:rPr>
  </w:style>
  <w:style w:type="paragraph" w:styleId="4">
    <w:name w:val="heading 4"/>
    <w:basedOn w:val="a"/>
    <w:next w:val="a"/>
    <w:link w:val="4Char"/>
    <w:qFormat/>
    <w:rsid w:val="00DA34E5"/>
    <w:pPr>
      <w:keepNext/>
      <w:keepLines/>
      <w:spacing w:before="40" w:after="0"/>
      <w:outlineLvl w:val="3"/>
    </w:pPr>
    <w:rPr>
      <w:rFonts w:ascii="Cambria" w:eastAsia="SimSun" w:hAnsi="Cambria"/>
      <w:i/>
      <w:iCs/>
      <w:color w:val="2F5496"/>
      <w:sz w:val="24"/>
      <w:szCs w:val="25"/>
    </w:rPr>
  </w:style>
  <w:style w:type="paragraph" w:styleId="5">
    <w:name w:val="heading 5"/>
    <w:basedOn w:val="a"/>
    <w:next w:val="a"/>
    <w:link w:val="5Char"/>
    <w:qFormat/>
    <w:rsid w:val="00074D5A"/>
    <w:pPr>
      <w:keepNext/>
      <w:keepLines/>
      <w:spacing w:before="40" w:after="0"/>
      <w:outlineLvl w:val="4"/>
    </w:pPr>
    <w:rPr>
      <w:rFonts w:ascii="Calibri Light" w:eastAsia="SimSun" w:hAnsi="Calibri Light"/>
      <w:i/>
      <w:iCs/>
      <w:color w:val="833C0B"/>
      <w:sz w:val="24"/>
      <w:szCs w:val="24"/>
    </w:rPr>
  </w:style>
  <w:style w:type="paragraph" w:styleId="6">
    <w:name w:val="heading 6"/>
    <w:basedOn w:val="a"/>
    <w:next w:val="a"/>
    <w:link w:val="6Char"/>
    <w:qFormat/>
    <w:rsid w:val="00074D5A"/>
    <w:pPr>
      <w:keepNext/>
      <w:keepLines/>
      <w:spacing w:before="40" w:after="0"/>
      <w:outlineLvl w:val="5"/>
    </w:pPr>
    <w:rPr>
      <w:rFonts w:ascii="Calibri Light" w:eastAsia="SimSun" w:hAnsi="Calibri Light"/>
      <w:i/>
      <w:iCs/>
      <w:color w:val="385623"/>
      <w:sz w:val="23"/>
      <w:szCs w:val="23"/>
    </w:rPr>
  </w:style>
  <w:style w:type="paragraph" w:styleId="7">
    <w:name w:val="heading 7"/>
    <w:basedOn w:val="a"/>
    <w:next w:val="a"/>
    <w:link w:val="7Char"/>
    <w:qFormat/>
    <w:rsid w:val="00074D5A"/>
    <w:pPr>
      <w:keepNext/>
      <w:keepLines/>
      <w:spacing w:before="40" w:after="0"/>
      <w:outlineLvl w:val="6"/>
    </w:pPr>
    <w:rPr>
      <w:rFonts w:ascii="Calibri Light" w:eastAsia="SimSun" w:hAnsi="Calibri Light"/>
      <w:color w:val="1F4E79"/>
      <w:sz w:val="20"/>
      <w:szCs w:val="20"/>
    </w:rPr>
  </w:style>
  <w:style w:type="paragraph" w:styleId="8">
    <w:name w:val="heading 8"/>
    <w:basedOn w:val="a"/>
    <w:next w:val="a"/>
    <w:link w:val="8Char"/>
    <w:qFormat/>
    <w:rsid w:val="00074D5A"/>
    <w:pPr>
      <w:keepNext/>
      <w:keepLines/>
      <w:spacing w:before="40" w:after="0"/>
      <w:outlineLvl w:val="7"/>
    </w:pPr>
    <w:rPr>
      <w:rFonts w:ascii="Calibri Light" w:eastAsia="SimSun" w:hAnsi="Calibri Light"/>
      <w:color w:val="833C0B"/>
      <w:sz w:val="21"/>
      <w:szCs w:val="21"/>
    </w:rPr>
  </w:style>
  <w:style w:type="paragraph" w:styleId="9">
    <w:name w:val="heading 9"/>
    <w:basedOn w:val="a"/>
    <w:next w:val="a"/>
    <w:link w:val="9Char"/>
    <w:qFormat/>
    <w:rsid w:val="00074D5A"/>
    <w:pPr>
      <w:keepNext/>
      <w:keepLines/>
      <w:spacing w:before="40" w:after="0"/>
      <w:outlineLvl w:val="8"/>
    </w:pPr>
    <w:rPr>
      <w:rFonts w:ascii="Calibri Light" w:eastAsia="SimSun" w:hAnsi="Calibri Light"/>
      <w:color w:val="38562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BD4BA4"/>
    <w:pPr>
      <w:spacing w:after="0" w:line="240" w:lineRule="auto"/>
    </w:pPr>
    <w:rPr>
      <w:rFonts w:ascii="Tahoma" w:hAnsi="Tahoma"/>
      <w:sz w:val="16"/>
      <w:szCs w:val="16"/>
      <w:lang w:eastAsia="en-US"/>
    </w:rPr>
  </w:style>
  <w:style w:type="character" w:customStyle="1" w:styleId="Char">
    <w:name w:val="Κείμενο πλαισίου Char"/>
    <w:link w:val="a3"/>
    <w:semiHidden/>
    <w:locked/>
    <w:rsid w:val="00BD4BA4"/>
    <w:rPr>
      <w:rFonts w:ascii="Tahoma" w:hAnsi="Tahoma"/>
      <w:sz w:val="16"/>
      <w:lang w:val="x-none" w:eastAsia="en-US"/>
    </w:rPr>
  </w:style>
  <w:style w:type="paragraph" w:customStyle="1" w:styleId="21">
    <w:name w:val="Μεσαίο πλέγμα 21"/>
    <w:rsid w:val="00074D5A"/>
    <w:rPr>
      <w:sz w:val="22"/>
      <w:szCs w:val="22"/>
      <w:lang w:val="el-GR" w:eastAsia="el-GR"/>
    </w:rPr>
  </w:style>
  <w:style w:type="character" w:customStyle="1" w:styleId="1Char">
    <w:name w:val="Επικεφαλίδα 1 Char"/>
    <w:link w:val="1"/>
    <w:locked/>
    <w:rsid w:val="00DA34E5"/>
    <w:rPr>
      <w:rFonts w:ascii="Cambria" w:eastAsia="SimSun" w:hAnsi="Cambria"/>
      <w:b/>
      <w:color w:val="2E74B5"/>
      <w:sz w:val="30"/>
    </w:rPr>
  </w:style>
  <w:style w:type="character" w:customStyle="1" w:styleId="2Char">
    <w:name w:val="Επικεφαλίδα 2 Char"/>
    <w:link w:val="2"/>
    <w:locked/>
    <w:rsid w:val="00DA34E5"/>
    <w:rPr>
      <w:rFonts w:ascii="Cambria" w:eastAsia="SimSun" w:hAnsi="Cambria"/>
      <w:b/>
      <w:color w:val="2E74B5"/>
      <w:sz w:val="28"/>
    </w:rPr>
  </w:style>
  <w:style w:type="character" w:customStyle="1" w:styleId="3Char">
    <w:name w:val="Επικεφαλίδα 3 Char"/>
    <w:link w:val="3"/>
    <w:locked/>
    <w:rsid w:val="007D1F31"/>
    <w:rPr>
      <w:rFonts w:ascii="Calibri" w:eastAsia="SimSun" w:hAnsi="Calibri"/>
      <w:b/>
      <w:i/>
      <w:color w:val="2E74B5"/>
      <w:sz w:val="26"/>
    </w:rPr>
  </w:style>
  <w:style w:type="character" w:customStyle="1" w:styleId="4Char">
    <w:name w:val="Επικεφαλίδα 4 Char"/>
    <w:link w:val="4"/>
    <w:locked/>
    <w:rsid w:val="00DA34E5"/>
    <w:rPr>
      <w:rFonts w:ascii="Cambria" w:eastAsia="SimSun" w:hAnsi="Cambria"/>
      <w:i/>
      <w:color w:val="2F5496"/>
      <w:sz w:val="25"/>
    </w:rPr>
  </w:style>
  <w:style w:type="paragraph" w:customStyle="1" w:styleId="MediumGrid1-Accent21">
    <w:name w:val="Medium Grid 1 - Accent 21"/>
    <w:basedOn w:val="a"/>
    <w:rsid w:val="00E439EC"/>
    <w:pPr>
      <w:ind w:left="720"/>
      <w:contextualSpacing/>
    </w:pPr>
  </w:style>
  <w:style w:type="paragraph" w:styleId="a4">
    <w:name w:val="header"/>
    <w:basedOn w:val="a"/>
    <w:link w:val="Char0"/>
    <w:rsid w:val="0024464E"/>
    <w:pPr>
      <w:tabs>
        <w:tab w:val="center" w:pos="4153"/>
        <w:tab w:val="right" w:pos="8306"/>
      </w:tabs>
      <w:spacing w:after="0" w:line="240" w:lineRule="auto"/>
    </w:pPr>
    <w:rPr>
      <w:lang w:eastAsia="en-US"/>
    </w:rPr>
  </w:style>
  <w:style w:type="character" w:customStyle="1" w:styleId="Char0">
    <w:name w:val="Κεφαλίδα Char"/>
    <w:link w:val="a4"/>
    <w:locked/>
    <w:rsid w:val="0024464E"/>
    <w:rPr>
      <w:sz w:val="22"/>
      <w:lang w:val="x-none" w:eastAsia="en-US"/>
    </w:rPr>
  </w:style>
  <w:style w:type="paragraph" w:styleId="a5">
    <w:name w:val="footer"/>
    <w:basedOn w:val="a"/>
    <w:link w:val="Char1"/>
    <w:rsid w:val="0024464E"/>
    <w:pPr>
      <w:tabs>
        <w:tab w:val="center" w:pos="4153"/>
        <w:tab w:val="right" w:pos="8306"/>
      </w:tabs>
      <w:spacing w:after="0" w:line="240" w:lineRule="auto"/>
    </w:pPr>
    <w:rPr>
      <w:lang w:eastAsia="en-US"/>
    </w:rPr>
  </w:style>
  <w:style w:type="character" w:customStyle="1" w:styleId="Char1">
    <w:name w:val="Υποσέλιδο Char"/>
    <w:link w:val="a5"/>
    <w:locked/>
    <w:rsid w:val="0024464E"/>
    <w:rPr>
      <w:sz w:val="22"/>
      <w:lang w:val="x-none" w:eastAsia="en-US"/>
    </w:rPr>
  </w:style>
  <w:style w:type="character" w:customStyle="1" w:styleId="20">
    <w:name w:val="Σώμα κειμένου (2)_"/>
    <w:link w:val="22"/>
    <w:locked/>
    <w:rsid w:val="008F140C"/>
    <w:rPr>
      <w:sz w:val="22"/>
      <w:shd w:val="clear" w:color="auto" w:fill="FFFFFF"/>
    </w:rPr>
  </w:style>
  <w:style w:type="paragraph" w:customStyle="1" w:styleId="22">
    <w:name w:val="Σώμα κειμένου (2)"/>
    <w:basedOn w:val="a"/>
    <w:link w:val="20"/>
    <w:rsid w:val="008F140C"/>
    <w:pPr>
      <w:widowControl w:val="0"/>
      <w:shd w:val="clear" w:color="auto" w:fill="FFFFFF"/>
      <w:spacing w:before="120" w:after="240" w:line="240" w:lineRule="atLeast"/>
      <w:ind w:hanging="600"/>
      <w:jc w:val="both"/>
    </w:pPr>
  </w:style>
  <w:style w:type="paragraph" w:styleId="a6">
    <w:name w:val="Body Text"/>
    <w:basedOn w:val="a"/>
    <w:link w:val="Char2"/>
    <w:rsid w:val="00633F51"/>
    <w:pPr>
      <w:autoSpaceDE w:val="0"/>
      <w:autoSpaceDN w:val="0"/>
      <w:adjustRightInd w:val="0"/>
      <w:spacing w:before="120" w:after="120" w:line="240" w:lineRule="auto"/>
      <w:jc w:val="both"/>
    </w:pPr>
    <w:rPr>
      <w:rFonts w:ascii="Cambria" w:hAnsi="Cambria"/>
      <w:sz w:val="24"/>
      <w:szCs w:val="24"/>
      <w:lang w:eastAsia="en-US"/>
    </w:rPr>
  </w:style>
  <w:style w:type="character" w:customStyle="1" w:styleId="Char2">
    <w:name w:val="Σώμα κειμένου Char"/>
    <w:link w:val="a6"/>
    <w:locked/>
    <w:rsid w:val="00633F51"/>
    <w:rPr>
      <w:rFonts w:ascii="Cambria" w:hAnsi="Cambria"/>
      <w:sz w:val="24"/>
      <w:lang w:val="x-none" w:eastAsia="en-US"/>
    </w:rPr>
  </w:style>
  <w:style w:type="character" w:customStyle="1" w:styleId="5Char">
    <w:name w:val="Επικεφαλίδα 5 Char"/>
    <w:link w:val="5"/>
    <w:semiHidden/>
    <w:locked/>
    <w:rsid w:val="00074D5A"/>
    <w:rPr>
      <w:rFonts w:ascii="Calibri Light" w:eastAsia="SimSun" w:hAnsi="Calibri Light"/>
      <w:i/>
      <w:color w:val="833C0B"/>
      <w:sz w:val="24"/>
    </w:rPr>
  </w:style>
  <w:style w:type="character" w:customStyle="1" w:styleId="6Char">
    <w:name w:val="Επικεφαλίδα 6 Char"/>
    <w:link w:val="6"/>
    <w:semiHidden/>
    <w:locked/>
    <w:rsid w:val="00074D5A"/>
    <w:rPr>
      <w:rFonts w:ascii="Calibri Light" w:eastAsia="SimSun" w:hAnsi="Calibri Light"/>
      <w:i/>
      <w:color w:val="385623"/>
      <w:sz w:val="23"/>
    </w:rPr>
  </w:style>
  <w:style w:type="character" w:customStyle="1" w:styleId="7Char">
    <w:name w:val="Επικεφαλίδα 7 Char"/>
    <w:link w:val="7"/>
    <w:semiHidden/>
    <w:locked/>
    <w:rsid w:val="00074D5A"/>
    <w:rPr>
      <w:rFonts w:ascii="Calibri Light" w:eastAsia="SimSun" w:hAnsi="Calibri Light"/>
      <w:color w:val="1F4E79"/>
    </w:rPr>
  </w:style>
  <w:style w:type="character" w:customStyle="1" w:styleId="8Char">
    <w:name w:val="Επικεφαλίδα 8 Char"/>
    <w:link w:val="8"/>
    <w:semiHidden/>
    <w:locked/>
    <w:rsid w:val="00074D5A"/>
    <w:rPr>
      <w:rFonts w:ascii="Calibri Light" w:eastAsia="SimSun" w:hAnsi="Calibri Light"/>
      <w:color w:val="833C0B"/>
      <w:sz w:val="21"/>
    </w:rPr>
  </w:style>
  <w:style w:type="character" w:customStyle="1" w:styleId="9Char">
    <w:name w:val="Επικεφαλίδα 9 Char"/>
    <w:link w:val="9"/>
    <w:semiHidden/>
    <w:locked/>
    <w:rsid w:val="00074D5A"/>
    <w:rPr>
      <w:rFonts w:ascii="Calibri Light" w:eastAsia="SimSun" w:hAnsi="Calibri Light"/>
      <w:color w:val="385623"/>
    </w:rPr>
  </w:style>
  <w:style w:type="paragraph" w:styleId="a7">
    <w:name w:val="caption"/>
    <w:basedOn w:val="a"/>
    <w:next w:val="a"/>
    <w:qFormat/>
    <w:rsid w:val="00074D5A"/>
    <w:pPr>
      <w:spacing w:line="240" w:lineRule="auto"/>
    </w:pPr>
    <w:rPr>
      <w:b/>
      <w:bCs/>
      <w:smallCaps/>
      <w:color w:val="5B9BD5"/>
      <w:spacing w:val="6"/>
    </w:rPr>
  </w:style>
  <w:style w:type="paragraph" w:styleId="a8">
    <w:name w:val="Title"/>
    <w:basedOn w:val="a"/>
    <w:next w:val="a"/>
    <w:link w:val="Char3"/>
    <w:qFormat/>
    <w:rsid w:val="00074D5A"/>
    <w:pPr>
      <w:spacing w:after="0" w:line="240" w:lineRule="auto"/>
      <w:contextualSpacing/>
    </w:pPr>
    <w:rPr>
      <w:rFonts w:ascii="Calibri Light" w:eastAsia="SimSun" w:hAnsi="Calibri Light"/>
      <w:color w:val="2E74B5"/>
      <w:spacing w:val="-10"/>
      <w:sz w:val="52"/>
      <w:szCs w:val="52"/>
    </w:rPr>
  </w:style>
  <w:style w:type="character" w:customStyle="1" w:styleId="Char3">
    <w:name w:val="Τίτλος Char"/>
    <w:link w:val="a8"/>
    <w:locked/>
    <w:rsid w:val="00074D5A"/>
    <w:rPr>
      <w:rFonts w:ascii="Calibri Light" w:eastAsia="SimSun" w:hAnsi="Calibri Light"/>
      <w:color w:val="2E74B5"/>
      <w:spacing w:val="-10"/>
      <w:sz w:val="52"/>
    </w:rPr>
  </w:style>
  <w:style w:type="paragraph" w:styleId="a9">
    <w:name w:val="Subtitle"/>
    <w:basedOn w:val="a"/>
    <w:next w:val="a"/>
    <w:link w:val="Char4"/>
    <w:qFormat/>
    <w:rsid w:val="00074D5A"/>
    <w:pPr>
      <w:numPr>
        <w:ilvl w:val="1"/>
      </w:numPr>
      <w:spacing w:line="240" w:lineRule="auto"/>
    </w:pPr>
    <w:rPr>
      <w:rFonts w:ascii="Calibri Light" w:eastAsia="SimSun" w:hAnsi="Calibri Light"/>
      <w:sz w:val="20"/>
      <w:szCs w:val="20"/>
    </w:rPr>
  </w:style>
  <w:style w:type="character" w:customStyle="1" w:styleId="Char4">
    <w:name w:val="Υπότιτλος Char"/>
    <w:link w:val="a9"/>
    <w:locked/>
    <w:rsid w:val="00074D5A"/>
    <w:rPr>
      <w:rFonts w:ascii="Calibri Light" w:eastAsia="SimSun" w:hAnsi="Calibri Light"/>
    </w:rPr>
  </w:style>
  <w:style w:type="character" w:styleId="aa">
    <w:name w:val="Strong"/>
    <w:qFormat/>
    <w:rsid w:val="00074D5A"/>
    <w:rPr>
      <w:b/>
    </w:rPr>
  </w:style>
  <w:style w:type="character" w:styleId="ab">
    <w:name w:val="Emphasis"/>
    <w:qFormat/>
    <w:rsid w:val="00074D5A"/>
    <w:rPr>
      <w:i/>
    </w:rPr>
  </w:style>
  <w:style w:type="paragraph" w:customStyle="1" w:styleId="MediumGrid2-Accent21">
    <w:name w:val="Medium Grid 2 - Accent 21"/>
    <w:basedOn w:val="a"/>
    <w:next w:val="a"/>
    <w:link w:val="MediumGrid2-Accent2Char"/>
    <w:rsid w:val="00074D5A"/>
    <w:pPr>
      <w:spacing w:before="120"/>
      <w:ind w:left="720" w:right="720"/>
      <w:jc w:val="center"/>
    </w:pPr>
    <w:rPr>
      <w:i/>
      <w:iCs/>
      <w:sz w:val="20"/>
      <w:szCs w:val="20"/>
    </w:rPr>
  </w:style>
  <w:style w:type="character" w:customStyle="1" w:styleId="MediumGrid2-Accent2Char">
    <w:name w:val="Medium Grid 2 - Accent 2 Char"/>
    <w:link w:val="MediumGrid2-Accent21"/>
    <w:locked/>
    <w:rsid w:val="00074D5A"/>
    <w:rPr>
      <w:i/>
    </w:rPr>
  </w:style>
  <w:style w:type="paragraph" w:customStyle="1" w:styleId="MediumGrid3-Accent21">
    <w:name w:val="Medium Grid 3 - Accent 21"/>
    <w:basedOn w:val="a"/>
    <w:next w:val="a"/>
    <w:link w:val="MediumGrid3-Accent2Char"/>
    <w:rsid w:val="00074D5A"/>
    <w:pPr>
      <w:spacing w:before="120" w:line="300" w:lineRule="auto"/>
      <w:ind w:left="576" w:right="576"/>
      <w:jc w:val="center"/>
    </w:pPr>
    <w:rPr>
      <w:rFonts w:ascii="Calibri Light" w:eastAsia="SimSun" w:hAnsi="Calibri Light"/>
      <w:color w:val="5B9BD5"/>
      <w:sz w:val="24"/>
      <w:szCs w:val="24"/>
    </w:rPr>
  </w:style>
  <w:style w:type="character" w:customStyle="1" w:styleId="MediumGrid3-Accent2Char">
    <w:name w:val="Medium Grid 3 - Accent 2 Char"/>
    <w:link w:val="MediumGrid3-Accent21"/>
    <w:locked/>
    <w:rsid w:val="00074D5A"/>
    <w:rPr>
      <w:rFonts w:ascii="Calibri Light" w:eastAsia="SimSun" w:hAnsi="Calibri Light"/>
      <w:color w:val="5B9BD5"/>
      <w:sz w:val="24"/>
    </w:rPr>
  </w:style>
  <w:style w:type="character" w:customStyle="1" w:styleId="31">
    <w:name w:val="Απλός πίνακας 31"/>
    <w:rsid w:val="00074D5A"/>
    <w:rPr>
      <w:i/>
      <w:color w:val="404040"/>
    </w:rPr>
  </w:style>
  <w:style w:type="character" w:customStyle="1" w:styleId="41">
    <w:name w:val="Απλός πίνακας 41"/>
    <w:rsid w:val="00074D5A"/>
    <w:rPr>
      <w:i/>
      <w:color w:val="5B9BD5"/>
    </w:rPr>
  </w:style>
  <w:style w:type="character" w:customStyle="1" w:styleId="51">
    <w:name w:val="Απλός πίνακας 51"/>
    <w:rsid w:val="00074D5A"/>
    <w:rPr>
      <w:smallCaps/>
      <w:color w:val="404040"/>
      <w:u w:val="single" w:color="7F7F7F"/>
    </w:rPr>
  </w:style>
  <w:style w:type="character" w:customStyle="1" w:styleId="10">
    <w:name w:val="Ανοιχτόχρωμο πλέγμα πίνακα1"/>
    <w:rsid w:val="00074D5A"/>
    <w:rPr>
      <w:b/>
      <w:smallCaps/>
      <w:color w:val="5B9BD5"/>
      <w:spacing w:val="5"/>
      <w:u w:val="single"/>
    </w:rPr>
  </w:style>
  <w:style w:type="character" w:customStyle="1" w:styleId="11">
    <w:name w:val="Πίνακας 1 με ανοιχτόχρωμο πλέγμα1"/>
    <w:rsid w:val="00074D5A"/>
    <w:rPr>
      <w:b/>
      <w:smallCaps/>
    </w:rPr>
  </w:style>
  <w:style w:type="paragraph" w:customStyle="1" w:styleId="310">
    <w:name w:val="Πίνακας 3 με πλέγμα1"/>
    <w:basedOn w:val="1"/>
    <w:next w:val="a"/>
    <w:rsid w:val="00074D5A"/>
    <w:pPr>
      <w:outlineLvl w:val="9"/>
    </w:pPr>
    <w:rPr>
      <w:rFonts w:ascii="Calibri Light" w:hAnsi="Calibri Light"/>
    </w:rPr>
  </w:style>
  <w:style w:type="paragraph" w:styleId="23">
    <w:name w:val="Body Text 2"/>
    <w:basedOn w:val="a"/>
    <w:link w:val="2Char0"/>
    <w:rsid w:val="00262F47"/>
    <w:pPr>
      <w:spacing w:before="120" w:after="120" w:line="276" w:lineRule="auto"/>
      <w:jc w:val="center"/>
    </w:pPr>
    <w:rPr>
      <w:rFonts w:ascii="Cambria" w:hAnsi="Cambria"/>
      <w:sz w:val="24"/>
      <w:szCs w:val="24"/>
    </w:rPr>
  </w:style>
  <w:style w:type="character" w:customStyle="1" w:styleId="2Char0">
    <w:name w:val="Σώμα κείμενου 2 Char"/>
    <w:link w:val="23"/>
    <w:locked/>
    <w:rsid w:val="00262F47"/>
    <w:rPr>
      <w:rFonts w:ascii="Cambria" w:hAnsi="Cambria"/>
      <w:sz w:val="24"/>
    </w:rPr>
  </w:style>
  <w:style w:type="paragraph" w:styleId="30">
    <w:name w:val="Body Text 3"/>
    <w:basedOn w:val="a"/>
    <w:link w:val="3Char0"/>
    <w:rsid w:val="00617977"/>
    <w:pPr>
      <w:autoSpaceDE w:val="0"/>
      <w:autoSpaceDN w:val="0"/>
      <w:adjustRightInd w:val="0"/>
      <w:spacing w:before="120" w:after="120" w:line="276" w:lineRule="auto"/>
      <w:jc w:val="both"/>
    </w:pPr>
    <w:rPr>
      <w:rFonts w:ascii="Cambria" w:hAnsi="Cambria"/>
      <w:color w:val="000000"/>
      <w:sz w:val="24"/>
      <w:szCs w:val="24"/>
    </w:rPr>
  </w:style>
  <w:style w:type="character" w:customStyle="1" w:styleId="3Char0">
    <w:name w:val="Σώμα κείμενου 3 Char"/>
    <w:link w:val="30"/>
    <w:locked/>
    <w:rsid w:val="00617977"/>
    <w:rPr>
      <w:rFonts w:ascii="Cambria" w:hAnsi="Cambria"/>
      <w:color w:val="000000"/>
      <w:sz w:val="24"/>
    </w:rPr>
  </w:style>
  <w:style w:type="paragraph" w:styleId="ac">
    <w:name w:val="Body Text Indent"/>
    <w:basedOn w:val="a"/>
    <w:link w:val="Char5"/>
    <w:rsid w:val="009909B2"/>
    <w:pPr>
      <w:autoSpaceDE w:val="0"/>
      <w:autoSpaceDN w:val="0"/>
      <w:adjustRightInd w:val="0"/>
      <w:spacing w:before="120" w:after="120" w:line="240" w:lineRule="auto"/>
      <w:ind w:left="426"/>
      <w:jc w:val="both"/>
    </w:pPr>
    <w:rPr>
      <w:rFonts w:ascii="Cambria" w:hAnsi="Cambria"/>
      <w:color w:val="000000"/>
      <w:sz w:val="24"/>
      <w:szCs w:val="24"/>
    </w:rPr>
  </w:style>
  <w:style w:type="character" w:customStyle="1" w:styleId="Char5">
    <w:name w:val="Σώμα κείμενου με εσοχή Char"/>
    <w:link w:val="ac"/>
    <w:locked/>
    <w:rsid w:val="009909B2"/>
    <w:rPr>
      <w:rFonts w:ascii="Cambria" w:hAnsi="Cambria"/>
      <w:color w:val="000000"/>
      <w:sz w:val="24"/>
    </w:rPr>
  </w:style>
  <w:style w:type="paragraph" w:styleId="12">
    <w:name w:val="toc 1"/>
    <w:basedOn w:val="a"/>
    <w:next w:val="a"/>
    <w:autoRedefine/>
    <w:rsid w:val="00FA39B0"/>
  </w:style>
  <w:style w:type="paragraph" w:styleId="24">
    <w:name w:val="toc 2"/>
    <w:basedOn w:val="a"/>
    <w:next w:val="a"/>
    <w:autoRedefine/>
    <w:rsid w:val="00FA39B0"/>
    <w:pPr>
      <w:ind w:left="220"/>
    </w:pPr>
  </w:style>
  <w:style w:type="paragraph" w:styleId="32">
    <w:name w:val="toc 3"/>
    <w:basedOn w:val="a"/>
    <w:next w:val="a"/>
    <w:autoRedefine/>
    <w:rsid w:val="00FA39B0"/>
    <w:pPr>
      <w:ind w:left="440"/>
    </w:pPr>
  </w:style>
  <w:style w:type="character" w:styleId="-">
    <w:name w:val="Hyperlink"/>
    <w:rsid w:val="00FA39B0"/>
    <w:rPr>
      <w:color w:val="0563C1"/>
      <w:u w:val="single"/>
    </w:rPr>
  </w:style>
  <w:style w:type="paragraph" w:customStyle="1" w:styleId="Default">
    <w:name w:val="Default"/>
    <w:rsid w:val="00AE07A1"/>
    <w:pPr>
      <w:autoSpaceDE w:val="0"/>
      <w:autoSpaceDN w:val="0"/>
      <w:adjustRightInd w:val="0"/>
    </w:pPr>
    <w:rPr>
      <w:rFonts w:eastAsia="Times New Roman" w:cs="Calibri"/>
      <w:color w:val="000000"/>
      <w:sz w:val="24"/>
      <w:szCs w:val="24"/>
      <w:lang w:val="el-GR" w:eastAsia="el-GR"/>
    </w:rPr>
  </w:style>
  <w:style w:type="character" w:styleId="ad">
    <w:name w:val="annotation reference"/>
    <w:semiHidden/>
    <w:rsid w:val="00B275FA"/>
    <w:rPr>
      <w:sz w:val="16"/>
    </w:rPr>
  </w:style>
  <w:style w:type="paragraph" w:styleId="ae">
    <w:name w:val="annotation text"/>
    <w:basedOn w:val="a"/>
    <w:link w:val="Char6"/>
    <w:semiHidden/>
    <w:rsid w:val="00B275FA"/>
    <w:rPr>
      <w:sz w:val="20"/>
      <w:szCs w:val="20"/>
    </w:rPr>
  </w:style>
  <w:style w:type="character" w:customStyle="1" w:styleId="Char6">
    <w:name w:val="Κείμενο σχολίου Char"/>
    <w:link w:val="ae"/>
    <w:semiHidden/>
    <w:locked/>
    <w:rsid w:val="00B275FA"/>
    <w:rPr>
      <w:rFonts w:cs="Times New Roman"/>
    </w:rPr>
  </w:style>
  <w:style w:type="paragraph" w:styleId="af">
    <w:name w:val="annotation subject"/>
    <w:basedOn w:val="ae"/>
    <w:next w:val="ae"/>
    <w:link w:val="Char7"/>
    <w:semiHidden/>
    <w:rsid w:val="00B275FA"/>
    <w:rPr>
      <w:b/>
      <w:bCs/>
    </w:rPr>
  </w:style>
  <w:style w:type="character" w:customStyle="1" w:styleId="Char7">
    <w:name w:val="Θέμα σχολίου Char"/>
    <w:link w:val="af"/>
    <w:semiHidden/>
    <w:locked/>
    <w:rsid w:val="00B275FA"/>
    <w:rPr>
      <w:b/>
    </w:rPr>
  </w:style>
  <w:style w:type="paragraph" w:customStyle="1" w:styleId="MediumList2-Accent21">
    <w:name w:val="Medium List 2 - Accent 21"/>
    <w:hidden/>
    <w:semiHidden/>
    <w:rsid w:val="00B275FA"/>
    <w:rPr>
      <w:sz w:val="22"/>
      <w:szCs w:val="22"/>
      <w:lang w:val="el-GR" w:eastAsia="el-GR"/>
    </w:rPr>
  </w:style>
  <w:style w:type="paragraph" w:customStyle="1" w:styleId="ListParagraph2">
    <w:name w:val="List Paragraph2"/>
    <w:basedOn w:val="a"/>
    <w:rsid w:val="00176E11"/>
    <w:pPr>
      <w:ind w:left="720"/>
      <w:contextualSpacing/>
    </w:pPr>
  </w:style>
  <w:style w:type="paragraph" w:customStyle="1" w:styleId="13">
    <w:name w:val="Παράγραφος λίστας1"/>
    <w:basedOn w:val="a"/>
    <w:rsid w:val="00F025F6"/>
    <w:pPr>
      <w:ind w:left="720"/>
      <w:contextualSpacing/>
    </w:pPr>
  </w:style>
  <w:style w:type="paragraph" w:customStyle="1" w:styleId="ListParagraph1">
    <w:name w:val="List Paragraph1"/>
    <w:basedOn w:val="a"/>
    <w:rsid w:val="008E5026"/>
    <w:pPr>
      <w:ind w:left="720"/>
      <w:contextualSpacing/>
    </w:pPr>
  </w:style>
  <w:style w:type="paragraph" w:styleId="-HTML">
    <w:name w:val="HTML Preformatted"/>
    <w:basedOn w:val="a"/>
    <w:link w:val="-HTMLChar"/>
    <w:rsid w:val="00F942EF"/>
    <w:pPr>
      <w:spacing w:after="0" w:line="240" w:lineRule="auto"/>
    </w:pPr>
    <w:rPr>
      <w:rFonts w:ascii="Consolas" w:hAnsi="Consolas"/>
      <w:sz w:val="20"/>
      <w:szCs w:val="20"/>
    </w:rPr>
  </w:style>
  <w:style w:type="character" w:customStyle="1" w:styleId="-HTMLChar">
    <w:name w:val="Προ-διαμορφωμένο HTML Char"/>
    <w:basedOn w:val="a0"/>
    <w:link w:val="-HTML"/>
    <w:rsid w:val="00F942EF"/>
    <w:rPr>
      <w:rFonts w:ascii="Consolas" w:hAnsi="Consolas"/>
      <w:lang w:val="el-GR" w:eastAsia="el-GR"/>
    </w:rPr>
  </w:style>
  <w:style w:type="paragraph" w:styleId="af0">
    <w:name w:val="List Paragraph"/>
    <w:basedOn w:val="a"/>
    <w:uiPriority w:val="1"/>
    <w:qFormat/>
    <w:rsid w:val="002727BF"/>
    <w:pPr>
      <w:ind w:left="720"/>
      <w:contextualSpacing/>
    </w:pPr>
  </w:style>
  <w:style w:type="table" w:customStyle="1" w:styleId="TableNormal1">
    <w:name w:val="Table Normal1"/>
    <w:uiPriority w:val="2"/>
    <w:semiHidden/>
    <w:unhideWhenUsed/>
    <w:qFormat/>
    <w:rsid w:val="005F4D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4D6E"/>
    <w:pPr>
      <w:widowControl w:val="0"/>
      <w:autoSpaceDE w:val="0"/>
      <w:autoSpaceDN w:val="0"/>
      <w:spacing w:before="12" w:after="0" w:line="181" w:lineRule="exact"/>
    </w:pPr>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14624091">
      <w:bodyDiv w:val="1"/>
      <w:marLeft w:val="0"/>
      <w:marRight w:val="0"/>
      <w:marTop w:val="0"/>
      <w:marBottom w:val="0"/>
      <w:divBdr>
        <w:top w:val="none" w:sz="0" w:space="0" w:color="auto"/>
        <w:left w:val="none" w:sz="0" w:space="0" w:color="auto"/>
        <w:bottom w:val="none" w:sz="0" w:space="0" w:color="auto"/>
        <w:right w:val="none" w:sz="0" w:space="0" w:color="auto"/>
      </w:divBdr>
    </w:div>
    <w:div w:id="221139953">
      <w:bodyDiv w:val="1"/>
      <w:marLeft w:val="0"/>
      <w:marRight w:val="0"/>
      <w:marTop w:val="0"/>
      <w:marBottom w:val="0"/>
      <w:divBdr>
        <w:top w:val="none" w:sz="0" w:space="0" w:color="auto"/>
        <w:left w:val="none" w:sz="0" w:space="0" w:color="auto"/>
        <w:bottom w:val="none" w:sz="0" w:space="0" w:color="auto"/>
        <w:right w:val="none" w:sz="0" w:space="0" w:color="auto"/>
      </w:divBdr>
    </w:div>
    <w:div w:id="235671781">
      <w:bodyDiv w:val="1"/>
      <w:marLeft w:val="0"/>
      <w:marRight w:val="0"/>
      <w:marTop w:val="0"/>
      <w:marBottom w:val="0"/>
      <w:divBdr>
        <w:top w:val="none" w:sz="0" w:space="0" w:color="auto"/>
        <w:left w:val="none" w:sz="0" w:space="0" w:color="auto"/>
        <w:bottom w:val="none" w:sz="0" w:space="0" w:color="auto"/>
        <w:right w:val="none" w:sz="0" w:space="0" w:color="auto"/>
      </w:divBdr>
    </w:div>
    <w:div w:id="506096802">
      <w:bodyDiv w:val="1"/>
      <w:marLeft w:val="0"/>
      <w:marRight w:val="0"/>
      <w:marTop w:val="0"/>
      <w:marBottom w:val="0"/>
      <w:divBdr>
        <w:top w:val="none" w:sz="0" w:space="0" w:color="auto"/>
        <w:left w:val="none" w:sz="0" w:space="0" w:color="auto"/>
        <w:bottom w:val="none" w:sz="0" w:space="0" w:color="auto"/>
        <w:right w:val="none" w:sz="0" w:space="0" w:color="auto"/>
      </w:divBdr>
    </w:div>
    <w:div w:id="703287451">
      <w:bodyDiv w:val="1"/>
      <w:marLeft w:val="0"/>
      <w:marRight w:val="0"/>
      <w:marTop w:val="0"/>
      <w:marBottom w:val="0"/>
      <w:divBdr>
        <w:top w:val="none" w:sz="0" w:space="0" w:color="auto"/>
        <w:left w:val="none" w:sz="0" w:space="0" w:color="auto"/>
        <w:bottom w:val="none" w:sz="0" w:space="0" w:color="auto"/>
        <w:right w:val="none" w:sz="0" w:space="0" w:color="auto"/>
      </w:divBdr>
    </w:div>
    <w:div w:id="920605942">
      <w:bodyDiv w:val="1"/>
      <w:marLeft w:val="0"/>
      <w:marRight w:val="0"/>
      <w:marTop w:val="0"/>
      <w:marBottom w:val="0"/>
      <w:divBdr>
        <w:top w:val="none" w:sz="0" w:space="0" w:color="auto"/>
        <w:left w:val="none" w:sz="0" w:space="0" w:color="auto"/>
        <w:bottom w:val="none" w:sz="0" w:space="0" w:color="auto"/>
        <w:right w:val="none" w:sz="0" w:space="0" w:color="auto"/>
      </w:divBdr>
    </w:div>
    <w:div w:id="1005404796">
      <w:bodyDiv w:val="1"/>
      <w:marLeft w:val="0"/>
      <w:marRight w:val="0"/>
      <w:marTop w:val="0"/>
      <w:marBottom w:val="0"/>
      <w:divBdr>
        <w:top w:val="none" w:sz="0" w:space="0" w:color="auto"/>
        <w:left w:val="none" w:sz="0" w:space="0" w:color="auto"/>
        <w:bottom w:val="none" w:sz="0" w:space="0" w:color="auto"/>
        <w:right w:val="none" w:sz="0" w:space="0" w:color="auto"/>
      </w:divBdr>
    </w:div>
    <w:div w:id="1167358663">
      <w:bodyDiv w:val="1"/>
      <w:marLeft w:val="0"/>
      <w:marRight w:val="0"/>
      <w:marTop w:val="0"/>
      <w:marBottom w:val="0"/>
      <w:divBdr>
        <w:top w:val="none" w:sz="0" w:space="0" w:color="auto"/>
        <w:left w:val="none" w:sz="0" w:space="0" w:color="auto"/>
        <w:bottom w:val="none" w:sz="0" w:space="0" w:color="auto"/>
        <w:right w:val="none" w:sz="0" w:space="0" w:color="auto"/>
      </w:divBdr>
    </w:div>
    <w:div w:id="1180705272">
      <w:bodyDiv w:val="1"/>
      <w:marLeft w:val="0"/>
      <w:marRight w:val="0"/>
      <w:marTop w:val="0"/>
      <w:marBottom w:val="0"/>
      <w:divBdr>
        <w:top w:val="none" w:sz="0" w:space="0" w:color="auto"/>
        <w:left w:val="none" w:sz="0" w:space="0" w:color="auto"/>
        <w:bottom w:val="none" w:sz="0" w:space="0" w:color="auto"/>
        <w:right w:val="none" w:sz="0" w:space="0" w:color="auto"/>
      </w:divBdr>
    </w:div>
    <w:div w:id="1295715184">
      <w:bodyDiv w:val="1"/>
      <w:marLeft w:val="0"/>
      <w:marRight w:val="0"/>
      <w:marTop w:val="0"/>
      <w:marBottom w:val="0"/>
      <w:divBdr>
        <w:top w:val="none" w:sz="0" w:space="0" w:color="auto"/>
        <w:left w:val="none" w:sz="0" w:space="0" w:color="auto"/>
        <w:bottom w:val="none" w:sz="0" w:space="0" w:color="auto"/>
        <w:right w:val="none" w:sz="0" w:space="0" w:color="auto"/>
      </w:divBdr>
    </w:div>
    <w:div w:id="1397704944">
      <w:bodyDiv w:val="1"/>
      <w:marLeft w:val="0"/>
      <w:marRight w:val="0"/>
      <w:marTop w:val="0"/>
      <w:marBottom w:val="0"/>
      <w:divBdr>
        <w:top w:val="none" w:sz="0" w:space="0" w:color="auto"/>
        <w:left w:val="none" w:sz="0" w:space="0" w:color="auto"/>
        <w:bottom w:val="none" w:sz="0" w:space="0" w:color="auto"/>
        <w:right w:val="none" w:sz="0" w:space="0" w:color="auto"/>
      </w:divBdr>
    </w:div>
    <w:div w:id="1445539289">
      <w:bodyDiv w:val="1"/>
      <w:marLeft w:val="0"/>
      <w:marRight w:val="0"/>
      <w:marTop w:val="0"/>
      <w:marBottom w:val="0"/>
      <w:divBdr>
        <w:top w:val="none" w:sz="0" w:space="0" w:color="auto"/>
        <w:left w:val="none" w:sz="0" w:space="0" w:color="auto"/>
        <w:bottom w:val="none" w:sz="0" w:space="0" w:color="auto"/>
        <w:right w:val="none" w:sz="0" w:space="0" w:color="auto"/>
      </w:divBdr>
    </w:div>
    <w:div w:id="1586376990">
      <w:bodyDiv w:val="1"/>
      <w:marLeft w:val="0"/>
      <w:marRight w:val="0"/>
      <w:marTop w:val="0"/>
      <w:marBottom w:val="0"/>
      <w:divBdr>
        <w:top w:val="none" w:sz="0" w:space="0" w:color="auto"/>
        <w:left w:val="none" w:sz="0" w:space="0" w:color="auto"/>
        <w:bottom w:val="none" w:sz="0" w:space="0" w:color="auto"/>
        <w:right w:val="none" w:sz="0" w:space="0" w:color="auto"/>
      </w:divBdr>
    </w:div>
    <w:div w:id="1786268587">
      <w:bodyDiv w:val="1"/>
      <w:marLeft w:val="0"/>
      <w:marRight w:val="0"/>
      <w:marTop w:val="0"/>
      <w:marBottom w:val="0"/>
      <w:divBdr>
        <w:top w:val="none" w:sz="0" w:space="0" w:color="auto"/>
        <w:left w:val="none" w:sz="0" w:space="0" w:color="auto"/>
        <w:bottom w:val="none" w:sz="0" w:space="0" w:color="auto"/>
        <w:right w:val="none" w:sz="0" w:space="0" w:color="auto"/>
      </w:divBdr>
    </w:div>
    <w:div w:id="19959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open_links('677180,770155')" TargetMode="External"/><Relationship Id="rId18" Type="http://schemas.openxmlformats.org/officeDocument/2006/relationships/hyperlink" Target="javascript:open_links('677180,727978')" TargetMode="External"/><Relationship Id="rId3" Type="http://schemas.openxmlformats.org/officeDocument/2006/relationships/styles" Target="styles.xml"/><Relationship Id="rId21" Type="http://schemas.openxmlformats.org/officeDocument/2006/relationships/hyperlink" Target="javascript:open_links('677180,770155')" TargetMode="External"/><Relationship Id="rId7" Type="http://schemas.openxmlformats.org/officeDocument/2006/relationships/endnotes" Target="endnotes.xml"/><Relationship Id="rId12" Type="http://schemas.openxmlformats.org/officeDocument/2006/relationships/hyperlink" Target="javascript:open_links('677180,770155')" TargetMode="External"/><Relationship Id="rId17" Type="http://schemas.openxmlformats.org/officeDocument/2006/relationships/hyperlink" Target="javascript:open_links('677180,7701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_links('677180,770155')" TargetMode="External"/><Relationship Id="rId20" Type="http://schemas.openxmlformats.org/officeDocument/2006/relationships/hyperlink" Target="javascript:open_links('677180,7701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677180,30599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open_links('677180,305993')"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javascript:open_links('677180,3059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open_links('677180,727978')" TargetMode="External"/><Relationship Id="rId22" Type="http://schemas.openxmlformats.org/officeDocument/2006/relationships/hyperlink" Target="javascript:open_links('677180,7279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B20-A054-463D-BB48-81E5A9CA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16172</Words>
  <Characters>87329</Characters>
  <Application>Microsoft Office Word</Application>
  <DocSecurity>0</DocSecurity>
  <Lines>727</Lines>
  <Paragraphs>206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ΔΙΑΚΗΡΥΞΗ ΑΝΟΙΧΤΟΥ ΜΕΙΟΔΟΤΙΚΟΥ ΔΙΑΓΩΝΙΣΜΟΥ</vt:lpstr>
      <vt:lpstr>ΔΙΑΚΗΡΥΞΗ ΑΝΟΙΧΤΟΥ ΜΕΙΟΔΟΤΙΚΟΥ ΔΙΑΓΩΝΙΣΜΟΥ</vt:lpstr>
    </vt:vector>
  </TitlesOfParts>
  <Company>Microsoft</Company>
  <LinksUpToDate>false</LinksUpToDate>
  <CharactersWithSpaces>103295</CharactersWithSpaces>
  <SharedDoc>false</SharedDoc>
  <HLinks>
    <vt:vector size="300" baseType="variant">
      <vt:variant>
        <vt:i4>1835060</vt:i4>
      </vt:variant>
      <vt:variant>
        <vt:i4>296</vt:i4>
      </vt:variant>
      <vt:variant>
        <vt:i4>0</vt:i4>
      </vt:variant>
      <vt:variant>
        <vt:i4>5</vt:i4>
      </vt:variant>
      <vt:variant>
        <vt:lpwstr/>
      </vt:variant>
      <vt:variant>
        <vt:lpwstr>_Toc472528016</vt:lpwstr>
      </vt:variant>
      <vt:variant>
        <vt:i4>1835060</vt:i4>
      </vt:variant>
      <vt:variant>
        <vt:i4>290</vt:i4>
      </vt:variant>
      <vt:variant>
        <vt:i4>0</vt:i4>
      </vt:variant>
      <vt:variant>
        <vt:i4>5</vt:i4>
      </vt:variant>
      <vt:variant>
        <vt:lpwstr/>
      </vt:variant>
      <vt:variant>
        <vt:lpwstr>_Toc472528015</vt:lpwstr>
      </vt:variant>
      <vt:variant>
        <vt:i4>1835060</vt:i4>
      </vt:variant>
      <vt:variant>
        <vt:i4>284</vt:i4>
      </vt:variant>
      <vt:variant>
        <vt:i4>0</vt:i4>
      </vt:variant>
      <vt:variant>
        <vt:i4>5</vt:i4>
      </vt:variant>
      <vt:variant>
        <vt:lpwstr/>
      </vt:variant>
      <vt:variant>
        <vt:lpwstr>_Toc472528014</vt:lpwstr>
      </vt:variant>
      <vt:variant>
        <vt:i4>1835060</vt:i4>
      </vt:variant>
      <vt:variant>
        <vt:i4>278</vt:i4>
      </vt:variant>
      <vt:variant>
        <vt:i4>0</vt:i4>
      </vt:variant>
      <vt:variant>
        <vt:i4>5</vt:i4>
      </vt:variant>
      <vt:variant>
        <vt:lpwstr/>
      </vt:variant>
      <vt:variant>
        <vt:lpwstr>_Toc472528013</vt:lpwstr>
      </vt:variant>
      <vt:variant>
        <vt:i4>1835060</vt:i4>
      </vt:variant>
      <vt:variant>
        <vt:i4>272</vt:i4>
      </vt:variant>
      <vt:variant>
        <vt:i4>0</vt:i4>
      </vt:variant>
      <vt:variant>
        <vt:i4>5</vt:i4>
      </vt:variant>
      <vt:variant>
        <vt:lpwstr/>
      </vt:variant>
      <vt:variant>
        <vt:lpwstr>_Toc472528012</vt:lpwstr>
      </vt:variant>
      <vt:variant>
        <vt:i4>1835060</vt:i4>
      </vt:variant>
      <vt:variant>
        <vt:i4>266</vt:i4>
      </vt:variant>
      <vt:variant>
        <vt:i4>0</vt:i4>
      </vt:variant>
      <vt:variant>
        <vt:i4>5</vt:i4>
      </vt:variant>
      <vt:variant>
        <vt:lpwstr/>
      </vt:variant>
      <vt:variant>
        <vt:lpwstr>_Toc472528011</vt:lpwstr>
      </vt:variant>
      <vt:variant>
        <vt:i4>1835060</vt:i4>
      </vt:variant>
      <vt:variant>
        <vt:i4>260</vt:i4>
      </vt:variant>
      <vt:variant>
        <vt:i4>0</vt:i4>
      </vt:variant>
      <vt:variant>
        <vt:i4>5</vt:i4>
      </vt:variant>
      <vt:variant>
        <vt:lpwstr/>
      </vt:variant>
      <vt:variant>
        <vt:lpwstr>_Toc472528010</vt:lpwstr>
      </vt:variant>
      <vt:variant>
        <vt:i4>1900596</vt:i4>
      </vt:variant>
      <vt:variant>
        <vt:i4>254</vt:i4>
      </vt:variant>
      <vt:variant>
        <vt:i4>0</vt:i4>
      </vt:variant>
      <vt:variant>
        <vt:i4>5</vt:i4>
      </vt:variant>
      <vt:variant>
        <vt:lpwstr/>
      </vt:variant>
      <vt:variant>
        <vt:lpwstr>_Toc472528009</vt:lpwstr>
      </vt:variant>
      <vt:variant>
        <vt:i4>1900596</vt:i4>
      </vt:variant>
      <vt:variant>
        <vt:i4>248</vt:i4>
      </vt:variant>
      <vt:variant>
        <vt:i4>0</vt:i4>
      </vt:variant>
      <vt:variant>
        <vt:i4>5</vt:i4>
      </vt:variant>
      <vt:variant>
        <vt:lpwstr/>
      </vt:variant>
      <vt:variant>
        <vt:lpwstr>_Toc472528008</vt:lpwstr>
      </vt:variant>
      <vt:variant>
        <vt:i4>1900596</vt:i4>
      </vt:variant>
      <vt:variant>
        <vt:i4>242</vt:i4>
      </vt:variant>
      <vt:variant>
        <vt:i4>0</vt:i4>
      </vt:variant>
      <vt:variant>
        <vt:i4>5</vt:i4>
      </vt:variant>
      <vt:variant>
        <vt:lpwstr/>
      </vt:variant>
      <vt:variant>
        <vt:lpwstr>_Toc472528007</vt:lpwstr>
      </vt:variant>
      <vt:variant>
        <vt:i4>1900596</vt:i4>
      </vt:variant>
      <vt:variant>
        <vt:i4>236</vt:i4>
      </vt:variant>
      <vt:variant>
        <vt:i4>0</vt:i4>
      </vt:variant>
      <vt:variant>
        <vt:i4>5</vt:i4>
      </vt:variant>
      <vt:variant>
        <vt:lpwstr/>
      </vt:variant>
      <vt:variant>
        <vt:lpwstr>_Toc472528006</vt:lpwstr>
      </vt:variant>
      <vt:variant>
        <vt:i4>1900596</vt:i4>
      </vt:variant>
      <vt:variant>
        <vt:i4>230</vt:i4>
      </vt:variant>
      <vt:variant>
        <vt:i4>0</vt:i4>
      </vt:variant>
      <vt:variant>
        <vt:i4>5</vt:i4>
      </vt:variant>
      <vt:variant>
        <vt:lpwstr/>
      </vt:variant>
      <vt:variant>
        <vt:lpwstr>_Toc472528005</vt:lpwstr>
      </vt:variant>
      <vt:variant>
        <vt:i4>1900596</vt:i4>
      </vt:variant>
      <vt:variant>
        <vt:i4>224</vt:i4>
      </vt:variant>
      <vt:variant>
        <vt:i4>0</vt:i4>
      </vt:variant>
      <vt:variant>
        <vt:i4>5</vt:i4>
      </vt:variant>
      <vt:variant>
        <vt:lpwstr/>
      </vt:variant>
      <vt:variant>
        <vt:lpwstr>_Toc472528004</vt:lpwstr>
      </vt:variant>
      <vt:variant>
        <vt:i4>1900596</vt:i4>
      </vt:variant>
      <vt:variant>
        <vt:i4>218</vt:i4>
      </vt:variant>
      <vt:variant>
        <vt:i4>0</vt:i4>
      </vt:variant>
      <vt:variant>
        <vt:i4>5</vt:i4>
      </vt:variant>
      <vt:variant>
        <vt:lpwstr/>
      </vt:variant>
      <vt:variant>
        <vt:lpwstr>_Toc472528003</vt:lpwstr>
      </vt:variant>
      <vt:variant>
        <vt:i4>1900596</vt:i4>
      </vt:variant>
      <vt:variant>
        <vt:i4>212</vt:i4>
      </vt:variant>
      <vt:variant>
        <vt:i4>0</vt:i4>
      </vt:variant>
      <vt:variant>
        <vt:i4>5</vt:i4>
      </vt:variant>
      <vt:variant>
        <vt:lpwstr/>
      </vt:variant>
      <vt:variant>
        <vt:lpwstr>_Toc472528002</vt:lpwstr>
      </vt:variant>
      <vt:variant>
        <vt:i4>1900596</vt:i4>
      </vt:variant>
      <vt:variant>
        <vt:i4>206</vt:i4>
      </vt:variant>
      <vt:variant>
        <vt:i4>0</vt:i4>
      </vt:variant>
      <vt:variant>
        <vt:i4>5</vt:i4>
      </vt:variant>
      <vt:variant>
        <vt:lpwstr/>
      </vt:variant>
      <vt:variant>
        <vt:lpwstr>_Toc472528001</vt:lpwstr>
      </vt:variant>
      <vt:variant>
        <vt:i4>1900596</vt:i4>
      </vt:variant>
      <vt:variant>
        <vt:i4>200</vt:i4>
      </vt:variant>
      <vt:variant>
        <vt:i4>0</vt:i4>
      </vt:variant>
      <vt:variant>
        <vt:i4>5</vt:i4>
      </vt:variant>
      <vt:variant>
        <vt:lpwstr/>
      </vt:variant>
      <vt:variant>
        <vt:lpwstr>_Toc472528000</vt:lpwstr>
      </vt:variant>
      <vt:variant>
        <vt:i4>1769533</vt:i4>
      </vt:variant>
      <vt:variant>
        <vt:i4>194</vt:i4>
      </vt:variant>
      <vt:variant>
        <vt:i4>0</vt:i4>
      </vt:variant>
      <vt:variant>
        <vt:i4>5</vt:i4>
      </vt:variant>
      <vt:variant>
        <vt:lpwstr/>
      </vt:variant>
      <vt:variant>
        <vt:lpwstr>_Toc472527999</vt:lpwstr>
      </vt:variant>
      <vt:variant>
        <vt:i4>1769533</vt:i4>
      </vt:variant>
      <vt:variant>
        <vt:i4>188</vt:i4>
      </vt:variant>
      <vt:variant>
        <vt:i4>0</vt:i4>
      </vt:variant>
      <vt:variant>
        <vt:i4>5</vt:i4>
      </vt:variant>
      <vt:variant>
        <vt:lpwstr/>
      </vt:variant>
      <vt:variant>
        <vt:lpwstr>_Toc472527998</vt:lpwstr>
      </vt:variant>
      <vt:variant>
        <vt:i4>1769533</vt:i4>
      </vt:variant>
      <vt:variant>
        <vt:i4>182</vt:i4>
      </vt:variant>
      <vt:variant>
        <vt:i4>0</vt:i4>
      </vt:variant>
      <vt:variant>
        <vt:i4>5</vt:i4>
      </vt:variant>
      <vt:variant>
        <vt:lpwstr/>
      </vt:variant>
      <vt:variant>
        <vt:lpwstr>_Toc472527997</vt:lpwstr>
      </vt:variant>
      <vt:variant>
        <vt:i4>1769533</vt:i4>
      </vt:variant>
      <vt:variant>
        <vt:i4>176</vt:i4>
      </vt:variant>
      <vt:variant>
        <vt:i4>0</vt:i4>
      </vt:variant>
      <vt:variant>
        <vt:i4>5</vt:i4>
      </vt:variant>
      <vt:variant>
        <vt:lpwstr/>
      </vt:variant>
      <vt:variant>
        <vt:lpwstr>_Toc472527996</vt:lpwstr>
      </vt:variant>
      <vt:variant>
        <vt:i4>1769533</vt:i4>
      </vt:variant>
      <vt:variant>
        <vt:i4>170</vt:i4>
      </vt:variant>
      <vt:variant>
        <vt:i4>0</vt:i4>
      </vt:variant>
      <vt:variant>
        <vt:i4>5</vt:i4>
      </vt:variant>
      <vt:variant>
        <vt:lpwstr/>
      </vt:variant>
      <vt:variant>
        <vt:lpwstr>_Toc472527995</vt:lpwstr>
      </vt:variant>
      <vt:variant>
        <vt:i4>1769533</vt:i4>
      </vt:variant>
      <vt:variant>
        <vt:i4>164</vt:i4>
      </vt:variant>
      <vt:variant>
        <vt:i4>0</vt:i4>
      </vt:variant>
      <vt:variant>
        <vt:i4>5</vt:i4>
      </vt:variant>
      <vt:variant>
        <vt:lpwstr/>
      </vt:variant>
      <vt:variant>
        <vt:lpwstr>_Toc472527994</vt:lpwstr>
      </vt:variant>
      <vt:variant>
        <vt:i4>1769533</vt:i4>
      </vt:variant>
      <vt:variant>
        <vt:i4>158</vt:i4>
      </vt:variant>
      <vt:variant>
        <vt:i4>0</vt:i4>
      </vt:variant>
      <vt:variant>
        <vt:i4>5</vt:i4>
      </vt:variant>
      <vt:variant>
        <vt:lpwstr/>
      </vt:variant>
      <vt:variant>
        <vt:lpwstr>_Toc472527993</vt:lpwstr>
      </vt:variant>
      <vt:variant>
        <vt:i4>1769533</vt:i4>
      </vt:variant>
      <vt:variant>
        <vt:i4>152</vt:i4>
      </vt:variant>
      <vt:variant>
        <vt:i4>0</vt:i4>
      </vt:variant>
      <vt:variant>
        <vt:i4>5</vt:i4>
      </vt:variant>
      <vt:variant>
        <vt:lpwstr/>
      </vt:variant>
      <vt:variant>
        <vt:lpwstr>_Toc472527992</vt:lpwstr>
      </vt:variant>
      <vt:variant>
        <vt:i4>1769533</vt:i4>
      </vt:variant>
      <vt:variant>
        <vt:i4>146</vt:i4>
      </vt:variant>
      <vt:variant>
        <vt:i4>0</vt:i4>
      </vt:variant>
      <vt:variant>
        <vt:i4>5</vt:i4>
      </vt:variant>
      <vt:variant>
        <vt:lpwstr/>
      </vt:variant>
      <vt:variant>
        <vt:lpwstr>_Toc472527991</vt:lpwstr>
      </vt:variant>
      <vt:variant>
        <vt:i4>1769533</vt:i4>
      </vt:variant>
      <vt:variant>
        <vt:i4>140</vt:i4>
      </vt:variant>
      <vt:variant>
        <vt:i4>0</vt:i4>
      </vt:variant>
      <vt:variant>
        <vt:i4>5</vt:i4>
      </vt:variant>
      <vt:variant>
        <vt:lpwstr/>
      </vt:variant>
      <vt:variant>
        <vt:lpwstr>_Toc472527990</vt:lpwstr>
      </vt:variant>
      <vt:variant>
        <vt:i4>1703997</vt:i4>
      </vt:variant>
      <vt:variant>
        <vt:i4>134</vt:i4>
      </vt:variant>
      <vt:variant>
        <vt:i4>0</vt:i4>
      </vt:variant>
      <vt:variant>
        <vt:i4>5</vt:i4>
      </vt:variant>
      <vt:variant>
        <vt:lpwstr/>
      </vt:variant>
      <vt:variant>
        <vt:lpwstr>_Toc472527989</vt:lpwstr>
      </vt:variant>
      <vt:variant>
        <vt:i4>1703997</vt:i4>
      </vt:variant>
      <vt:variant>
        <vt:i4>128</vt:i4>
      </vt:variant>
      <vt:variant>
        <vt:i4>0</vt:i4>
      </vt:variant>
      <vt:variant>
        <vt:i4>5</vt:i4>
      </vt:variant>
      <vt:variant>
        <vt:lpwstr/>
      </vt:variant>
      <vt:variant>
        <vt:lpwstr>_Toc472527988</vt:lpwstr>
      </vt:variant>
      <vt:variant>
        <vt:i4>1703997</vt:i4>
      </vt:variant>
      <vt:variant>
        <vt:i4>122</vt:i4>
      </vt:variant>
      <vt:variant>
        <vt:i4>0</vt:i4>
      </vt:variant>
      <vt:variant>
        <vt:i4>5</vt:i4>
      </vt:variant>
      <vt:variant>
        <vt:lpwstr/>
      </vt:variant>
      <vt:variant>
        <vt:lpwstr>_Toc472527987</vt:lpwstr>
      </vt:variant>
      <vt:variant>
        <vt:i4>1703997</vt:i4>
      </vt:variant>
      <vt:variant>
        <vt:i4>116</vt:i4>
      </vt:variant>
      <vt:variant>
        <vt:i4>0</vt:i4>
      </vt:variant>
      <vt:variant>
        <vt:i4>5</vt:i4>
      </vt:variant>
      <vt:variant>
        <vt:lpwstr/>
      </vt:variant>
      <vt:variant>
        <vt:lpwstr>_Toc472527986</vt:lpwstr>
      </vt:variant>
      <vt:variant>
        <vt:i4>1703997</vt:i4>
      </vt:variant>
      <vt:variant>
        <vt:i4>110</vt:i4>
      </vt:variant>
      <vt:variant>
        <vt:i4>0</vt:i4>
      </vt:variant>
      <vt:variant>
        <vt:i4>5</vt:i4>
      </vt:variant>
      <vt:variant>
        <vt:lpwstr/>
      </vt:variant>
      <vt:variant>
        <vt:lpwstr>_Toc472527985</vt:lpwstr>
      </vt:variant>
      <vt:variant>
        <vt:i4>1703997</vt:i4>
      </vt:variant>
      <vt:variant>
        <vt:i4>104</vt:i4>
      </vt:variant>
      <vt:variant>
        <vt:i4>0</vt:i4>
      </vt:variant>
      <vt:variant>
        <vt:i4>5</vt:i4>
      </vt:variant>
      <vt:variant>
        <vt:lpwstr/>
      </vt:variant>
      <vt:variant>
        <vt:lpwstr>_Toc472527984</vt:lpwstr>
      </vt:variant>
      <vt:variant>
        <vt:i4>1703997</vt:i4>
      </vt:variant>
      <vt:variant>
        <vt:i4>98</vt:i4>
      </vt:variant>
      <vt:variant>
        <vt:i4>0</vt:i4>
      </vt:variant>
      <vt:variant>
        <vt:i4>5</vt:i4>
      </vt:variant>
      <vt:variant>
        <vt:lpwstr/>
      </vt:variant>
      <vt:variant>
        <vt:lpwstr>_Toc472527983</vt:lpwstr>
      </vt:variant>
      <vt:variant>
        <vt:i4>1703997</vt:i4>
      </vt:variant>
      <vt:variant>
        <vt:i4>92</vt:i4>
      </vt:variant>
      <vt:variant>
        <vt:i4>0</vt:i4>
      </vt:variant>
      <vt:variant>
        <vt:i4>5</vt:i4>
      </vt:variant>
      <vt:variant>
        <vt:lpwstr/>
      </vt:variant>
      <vt:variant>
        <vt:lpwstr>_Toc472527982</vt:lpwstr>
      </vt:variant>
      <vt:variant>
        <vt:i4>1703997</vt:i4>
      </vt:variant>
      <vt:variant>
        <vt:i4>86</vt:i4>
      </vt:variant>
      <vt:variant>
        <vt:i4>0</vt:i4>
      </vt:variant>
      <vt:variant>
        <vt:i4>5</vt:i4>
      </vt:variant>
      <vt:variant>
        <vt:lpwstr/>
      </vt:variant>
      <vt:variant>
        <vt:lpwstr>_Toc472527981</vt:lpwstr>
      </vt:variant>
      <vt:variant>
        <vt:i4>1703997</vt:i4>
      </vt:variant>
      <vt:variant>
        <vt:i4>80</vt:i4>
      </vt:variant>
      <vt:variant>
        <vt:i4>0</vt:i4>
      </vt:variant>
      <vt:variant>
        <vt:i4>5</vt:i4>
      </vt:variant>
      <vt:variant>
        <vt:lpwstr/>
      </vt:variant>
      <vt:variant>
        <vt:lpwstr>_Toc472527980</vt:lpwstr>
      </vt:variant>
      <vt:variant>
        <vt:i4>1376317</vt:i4>
      </vt:variant>
      <vt:variant>
        <vt:i4>74</vt:i4>
      </vt:variant>
      <vt:variant>
        <vt:i4>0</vt:i4>
      </vt:variant>
      <vt:variant>
        <vt:i4>5</vt:i4>
      </vt:variant>
      <vt:variant>
        <vt:lpwstr/>
      </vt:variant>
      <vt:variant>
        <vt:lpwstr>_Toc472527979</vt:lpwstr>
      </vt:variant>
      <vt:variant>
        <vt:i4>1376317</vt:i4>
      </vt:variant>
      <vt:variant>
        <vt:i4>68</vt:i4>
      </vt:variant>
      <vt:variant>
        <vt:i4>0</vt:i4>
      </vt:variant>
      <vt:variant>
        <vt:i4>5</vt:i4>
      </vt:variant>
      <vt:variant>
        <vt:lpwstr/>
      </vt:variant>
      <vt:variant>
        <vt:lpwstr>_Toc472527978</vt:lpwstr>
      </vt:variant>
      <vt:variant>
        <vt:i4>1376317</vt:i4>
      </vt:variant>
      <vt:variant>
        <vt:i4>62</vt:i4>
      </vt:variant>
      <vt:variant>
        <vt:i4>0</vt:i4>
      </vt:variant>
      <vt:variant>
        <vt:i4>5</vt:i4>
      </vt:variant>
      <vt:variant>
        <vt:lpwstr/>
      </vt:variant>
      <vt:variant>
        <vt:lpwstr>_Toc472527977</vt:lpwstr>
      </vt:variant>
      <vt:variant>
        <vt:i4>1376317</vt:i4>
      </vt:variant>
      <vt:variant>
        <vt:i4>56</vt:i4>
      </vt:variant>
      <vt:variant>
        <vt:i4>0</vt:i4>
      </vt:variant>
      <vt:variant>
        <vt:i4>5</vt:i4>
      </vt:variant>
      <vt:variant>
        <vt:lpwstr/>
      </vt:variant>
      <vt:variant>
        <vt:lpwstr>_Toc472527976</vt:lpwstr>
      </vt:variant>
      <vt:variant>
        <vt:i4>1376317</vt:i4>
      </vt:variant>
      <vt:variant>
        <vt:i4>50</vt:i4>
      </vt:variant>
      <vt:variant>
        <vt:i4>0</vt:i4>
      </vt:variant>
      <vt:variant>
        <vt:i4>5</vt:i4>
      </vt:variant>
      <vt:variant>
        <vt:lpwstr/>
      </vt:variant>
      <vt:variant>
        <vt:lpwstr>_Toc472527975</vt:lpwstr>
      </vt:variant>
      <vt:variant>
        <vt:i4>1376317</vt:i4>
      </vt:variant>
      <vt:variant>
        <vt:i4>44</vt:i4>
      </vt:variant>
      <vt:variant>
        <vt:i4>0</vt:i4>
      </vt:variant>
      <vt:variant>
        <vt:i4>5</vt:i4>
      </vt:variant>
      <vt:variant>
        <vt:lpwstr/>
      </vt:variant>
      <vt:variant>
        <vt:lpwstr>_Toc472527974</vt:lpwstr>
      </vt:variant>
      <vt:variant>
        <vt:i4>1376317</vt:i4>
      </vt:variant>
      <vt:variant>
        <vt:i4>38</vt:i4>
      </vt:variant>
      <vt:variant>
        <vt:i4>0</vt:i4>
      </vt:variant>
      <vt:variant>
        <vt:i4>5</vt:i4>
      </vt:variant>
      <vt:variant>
        <vt:lpwstr/>
      </vt:variant>
      <vt:variant>
        <vt:lpwstr>_Toc472527973</vt:lpwstr>
      </vt:variant>
      <vt:variant>
        <vt:i4>1376317</vt:i4>
      </vt:variant>
      <vt:variant>
        <vt:i4>32</vt:i4>
      </vt:variant>
      <vt:variant>
        <vt:i4>0</vt:i4>
      </vt:variant>
      <vt:variant>
        <vt:i4>5</vt:i4>
      </vt:variant>
      <vt:variant>
        <vt:lpwstr/>
      </vt:variant>
      <vt:variant>
        <vt:lpwstr>_Toc472527972</vt:lpwstr>
      </vt:variant>
      <vt:variant>
        <vt:i4>1376317</vt:i4>
      </vt:variant>
      <vt:variant>
        <vt:i4>26</vt:i4>
      </vt:variant>
      <vt:variant>
        <vt:i4>0</vt:i4>
      </vt:variant>
      <vt:variant>
        <vt:i4>5</vt:i4>
      </vt:variant>
      <vt:variant>
        <vt:lpwstr/>
      </vt:variant>
      <vt:variant>
        <vt:lpwstr>_Toc472527971</vt:lpwstr>
      </vt:variant>
      <vt:variant>
        <vt:i4>1376317</vt:i4>
      </vt:variant>
      <vt:variant>
        <vt:i4>20</vt:i4>
      </vt:variant>
      <vt:variant>
        <vt:i4>0</vt:i4>
      </vt:variant>
      <vt:variant>
        <vt:i4>5</vt:i4>
      </vt:variant>
      <vt:variant>
        <vt:lpwstr/>
      </vt:variant>
      <vt:variant>
        <vt:lpwstr>_Toc472527970</vt:lpwstr>
      </vt:variant>
      <vt:variant>
        <vt:i4>1310781</vt:i4>
      </vt:variant>
      <vt:variant>
        <vt:i4>14</vt:i4>
      </vt:variant>
      <vt:variant>
        <vt:i4>0</vt:i4>
      </vt:variant>
      <vt:variant>
        <vt:i4>5</vt:i4>
      </vt:variant>
      <vt:variant>
        <vt:lpwstr/>
      </vt:variant>
      <vt:variant>
        <vt:lpwstr>_Toc472527969</vt:lpwstr>
      </vt:variant>
      <vt:variant>
        <vt:i4>1310781</vt:i4>
      </vt:variant>
      <vt:variant>
        <vt:i4>8</vt:i4>
      </vt:variant>
      <vt:variant>
        <vt:i4>0</vt:i4>
      </vt:variant>
      <vt:variant>
        <vt:i4>5</vt:i4>
      </vt:variant>
      <vt:variant>
        <vt:lpwstr/>
      </vt:variant>
      <vt:variant>
        <vt:lpwstr>_Toc472527968</vt:lpwstr>
      </vt:variant>
      <vt:variant>
        <vt:i4>1310781</vt:i4>
      </vt:variant>
      <vt:variant>
        <vt:i4>2</vt:i4>
      </vt:variant>
      <vt:variant>
        <vt:i4>0</vt:i4>
      </vt:variant>
      <vt:variant>
        <vt:i4>5</vt:i4>
      </vt:variant>
      <vt:variant>
        <vt:lpwstr/>
      </vt:variant>
      <vt:variant>
        <vt:lpwstr>_Toc472527967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subject/>
  <dc:creator>froso</dc:creator>
  <cp:keywords/>
  <dc:description/>
  <cp:lastModifiedBy>anastasia papadopoulou</cp:lastModifiedBy>
  <cp:revision>3</cp:revision>
  <cp:lastPrinted>2016-07-29T12:11:00Z</cp:lastPrinted>
  <dcterms:created xsi:type="dcterms:W3CDTF">2021-07-19T09:27:00Z</dcterms:created>
  <dcterms:modified xsi:type="dcterms:W3CDTF">2021-07-19T09:48:00Z</dcterms:modified>
</cp:coreProperties>
</file>